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Pr="000F6A67" w:rsidRDefault="00696ACA" w:rsidP="0069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96ACA" w:rsidRPr="000F6A67" w:rsidRDefault="00696ACA" w:rsidP="00696ACA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6A67">
        <w:rPr>
          <w:rFonts w:ascii="Times New Roman" w:hAnsi="Times New Roman" w:cs="Times New Roman"/>
          <w:b/>
          <w:sz w:val="28"/>
          <w:szCs w:val="28"/>
        </w:rPr>
        <w:t>Бухгалтерс</w:t>
      </w:r>
      <w:r>
        <w:rPr>
          <w:rFonts w:ascii="Times New Roman" w:hAnsi="Times New Roman" w:cs="Times New Roman"/>
          <w:b/>
          <w:sz w:val="28"/>
          <w:szCs w:val="28"/>
        </w:rPr>
        <w:t>кий учет в бюджетных организациях</w:t>
      </w:r>
    </w:p>
    <w:p w:rsidR="00696ACA" w:rsidRPr="004368F3" w:rsidRDefault="00696ACA" w:rsidP="00696AC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8F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4368F3">
        <w:rPr>
          <w:rFonts w:ascii="Times New Roman" w:hAnsi="Times New Roman" w:cs="Times New Roman"/>
          <w:b/>
          <w:sz w:val="24"/>
          <w:szCs w:val="24"/>
        </w:rPr>
        <w:t>:</w:t>
      </w:r>
    </w:p>
    <w:p w:rsidR="00696ACA" w:rsidRDefault="00696ACA" w:rsidP="00696ACA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«Бухгалтерский учет в бюджетных организациях»</w:t>
      </w:r>
      <w:r w:rsidRPr="000F6A67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  по специальности </w:t>
      </w:r>
      <w:r w:rsidRPr="000F6A67">
        <w:rPr>
          <w:rFonts w:ascii="Times New Roman" w:hAnsi="Times New Roman" w:cs="Times New Roman"/>
          <w:b/>
          <w:sz w:val="28"/>
          <w:szCs w:val="28"/>
        </w:rPr>
        <w:t xml:space="preserve">СПО  38.02.01 Экономика и бухгалтерский учёт (по отраслям) </w:t>
      </w:r>
      <w:r w:rsidRPr="000F6A67">
        <w:rPr>
          <w:rFonts w:ascii="Times New Roman" w:hAnsi="Times New Roman" w:cs="Times New Roman"/>
          <w:sz w:val="28"/>
          <w:szCs w:val="28"/>
        </w:rPr>
        <w:t>(базовая подготовка)</w:t>
      </w:r>
      <w:proofErr w:type="gramStart"/>
      <w:r w:rsidRPr="000F6A6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F6A67">
        <w:rPr>
          <w:rFonts w:ascii="Times New Roman" w:hAnsi="Times New Roman" w:cs="Times New Roman"/>
          <w:sz w:val="28"/>
          <w:szCs w:val="28"/>
        </w:rPr>
        <w:t xml:space="preserve">ходящий в состав укрупненной группы специальностей </w:t>
      </w:r>
      <w:r w:rsidRPr="000F6A67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 w:rsidRPr="000F6A67">
        <w:rPr>
          <w:rFonts w:ascii="Times New Roman" w:hAnsi="Times New Roman" w:cs="Times New Roman"/>
          <w:sz w:val="28"/>
          <w:szCs w:val="28"/>
        </w:rPr>
        <w:t>.</w:t>
      </w:r>
    </w:p>
    <w:p w:rsidR="00696ACA" w:rsidRDefault="00696ACA" w:rsidP="00696ACA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«Бухгалтерский учет в бюджетных организациях» обеспечивает формирование общих компетенций  по всем видам деятельности ФГОС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отраслям).</w:t>
      </w:r>
    </w:p>
    <w:p w:rsidR="00AA41FB" w:rsidRDefault="00AA41FB" w:rsidP="00AA41FB">
      <w:pPr>
        <w:tabs>
          <w:tab w:val="left" w:pos="5295"/>
        </w:tabs>
        <w:ind w:firstLine="709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kern w:val="32"/>
          <w:sz w:val="28"/>
          <w:szCs w:val="28"/>
          <w:lang w:eastAsia="en-US"/>
        </w:rPr>
        <w:t>Особое значение дисциплина имеет при формировании и развитии следующих общих компетенций: ОК01 – ОК05, ОК09 – ОК11.</w:t>
      </w:r>
    </w:p>
    <w:p w:rsidR="00AA41FB" w:rsidRPr="00C441E0" w:rsidRDefault="00AA41FB" w:rsidP="00AA41FB">
      <w:pPr>
        <w:tabs>
          <w:tab w:val="left" w:pos="5295"/>
        </w:tabs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t>1.2. Цель и планируемые результаты освоения дисциплины:</w:t>
      </w:r>
    </w:p>
    <w:p w:rsidR="00696ACA" w:rsidRPr="00AA41FB" w:rsidRDefault="00AA41FB" w:rsidP="00AA41F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41FB">
        <w:rPr>
          <w:rFonts w:ascii="Times New Roman" w:eastAsia="Calibri" w:hAnsi="Times New Roman"/>
          <w:kern w:val="32"/>
          <w:sz w:val="28"/>
          <w:szCs w:val="28"/>
          <w:lang w:eastAsia="en-US"/>
        </w:rPr>
        <w:t>В рамках программы учебной дисциплины обучающимися осваиваются умения и знания</w:t>
      </w:r>
    </w:p>
    <w:p w:rsidR="00696ACA" w:rsidRDefault="00696ACA" w:rsidP="00696ACA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696ACA" w:rsidRPr="00372F15" w:rsidTr="00A37129">
        <w:trPr>
          <w:trHeight w:val="649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Код </w:t>
            </w:r>
            <w:r w:rsidRPr="00372F15">
              <w:rPr>
                <w:rFonts w:ascii="Times New Roman" w:eastAsia="Calibri" w:hAnsi="Times New Roman"/>
                <w:vertAlign w:val="superscript"/>
              </w:rPr>
              <w:footnoteReference w:id="2"/>
            </w:r>
          </w:p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ПК, ОК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Умения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Знания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01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96ACA" w:rsidRPr="00372F15" w:rsidRDefault="00696ACA" w:rsidP="00A37129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составить план действия; определить необходимые ресурсы;</w:t>
            </w:r>
          </w:p>
          <w:p w:rsidR="00696ACA" w:rsidRPr="00372F15" w:rsidRDefault="00696ACA" w:rsidP="00A37129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помощью наставника)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iCs/>
              </w:rPr>
              <w:lastRenderedPageBreak/>
              <w:t>а</w:t>
            </w:r>
            <w:r w:rsidRPr="00372F15">
              <w:rPr>
                <w:rFonts w:ascii="Times New Roman" w:eastAsia="Calibri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02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03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rPr>
                <w:rFonts w:ascii="Times New Roman" w:eastAsia="Calibri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04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05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грамотно </w:t>
            </w:r>
            <w:r w:rsidRPr="00372F15">
              <w:rPr>
                <w:rFonts w:ascii="Times New Roman" w:eastAsia="Calibri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72F15">
              <w:rPr>
                <w:rFonts w:ascii="Times New Roman" w:eastAsia="Calibri" w:hAnsi="Times New Roman"/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09</w:t>
            </w:r>
          </w:p>
        </w:tc>
        <w:tc>
          <w:tcPr>
            <w:tcW w:w="3261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696ACA" w:rsidRPr="00372F15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FD7C84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  <w:r w:rsidRPr="00FD7C84">
              <w:rPr>
                <w:rFonts w:ascii="Times New Roman" w:eastAsia="Calibri" w:hAnsi="Times New Roman"/>
                <w:bCs/>
                <w:iCs/>
              </w:rPr>
              <w:lastRenderedPageBreak/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FD7C84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FD7C84">
              <w:rPr>
                <w:rFonts w:ascii="Times New Roman" w:eastAsia="Calibri" w:hAnsi="Times New Roman"/>
                <w:bCs/>
                <w:iCs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96ACA" w:rsidRPr="00372F15" w:rsidTr="00A37129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372F15" w:rsidRDefault="00696ACA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FD7C84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A" w:rsidRPr="00FD7C84" w:rsidRDefault="00696ACA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FD7C84">
              <w:rPr>
                <w:rFonts w:ascii="Times New Roman" w:eastAsia="Calibri" w:hAnsi="Times New Roman"/>
                <w:bCs/>
                <w:iCs/>
              </w:rPr>
              <w:t>основы финансовой грамотности; порядок выстраивания презентации.</w:t>
            </w:r>
          </w:p>
        </w:tc>
      </w:tr>
    </w:tbl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696ACA" w:rsidRDefault="00696ACA" w:rsidP="00696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5"/>
      </w:tblGrid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b/>
              </w:rPr>
            </w:pPr>
            <w:r w:rsidRPr="00853F5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853F51">
              <w:rPr>
                <w:rFonts w:ascii="Times New Roman" w:hAnsi="Times New Roman"/>
                <w:b/>
                <w:iCs/>
              </w:rPr>
              <w:t>Объем часов</w:t>
            </w:r>
            <w:r w:rsidR="006117C2">
              <w:rPr>
                <w:rFonts w:ascii="Times New Roman" w:hAnsi="Times New Roman"/>
                <w:b/>
                <w:iCs/>
              </w:rPr>
              <w:t>/зачетных единиц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b/>
              </w:rPr>
            </w:pPr>
            <w:r w:rsidRPr="00853F51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95</w:t>
            </w:r>
          </w:p>
        </w:tc>
      </w:tr>
      <w:tr w:rsidR="00696ACA" w:rsidRPr="00853F51" w:rsidTr="00A37129">
        <w:trPr>
          <w:trHeight w:val="490"/>
        </w:trPr>
        <w:tc>
          <w:tcPr>
            <w:tcW w:w="5000" w:type="pct"/>
            <w:gridSpan w:val="2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</w:rPr>
              <w:t>в том числе: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</w:rPr>
            </w:pPr>
            <w:r w:rsidRPr="00853F51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853F51">
              <w:rPr>
                <w:rFonts w:ascii="Times New Roman" w:hAnsi="Times New Roman"/>
                <w:iCs/>
              </w:rPr>
              <w:t>-</w:t>
            </w:r>
          </w:p>
        </w:tc>
      </w:tr>
      <w:tr w:rsidR="00696ACA" w:rsidRPr="00853F51" w:rsidTr="00A37129">
        <w:trPr>
          <w:trHeight w:val="240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i/>
              </w:rPr>
            </w:pPr>
            <w:r w:rsidRPr="00853F51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696ACA" w:rsidRPr="00853F51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696ACA" w:rsidRPr="00853F51" w:rsidTr="00A37129">
        <w:trPr>
          <w:trHeight w:val="240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696ACA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696ACA" w:rsidRPr="00853F51" w:rsidTr="00A37129">
        <w:trPr>
          <w:trHeight w:val="490"/>
        </w:trPr>
        <w:tc>
          <w:tcPr>
            <w:tcW w:w="4073" w:type="pct"/>
            <w:vAlign w:val="center"/>
          </w:tcPr>
          <w:p w:rsidR="00696ACA" w:rsidRPr="00853F51" w:rsidRDefault="00696ACA" w:rsidP="00A37129">
            <w:pPr>
              <w:suppressAutoHyphens/>
              <w:rPr>
                <w:rFonts w:ascii="Times New Roman" w:hAnsi="Times New Roman"/>
                <w:i/>
              </w:rPr>
            </w:pPr>
            <w:r w:rsidRPr="00853F51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>: экзамен</w:t>
            </w:r>
          </w:p>
        </w:tc>
        <w:tc>
          <w:tcPr>
            <w:tcW w:w="927" w:type="pct"/>
            <w:vAlign w:val="center"/>
          </w:tcPr>
          <w:p w:rsidR="00696ACA" w:rsidRPr="00FD7C84" w:rsidRDefault="00696ACA" w:rsidP="00A3712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FD7C84">
              <w:rPr>
                <w:rFonts w:ascii="Times New Roman" w:hAnsi="Times New Roman"/>
                <w:iCs/>
              </w:rPr>
              <w:t>6</w:t>
            </w:r>
          </w:p>
        </w:tc>
      </w:tr>
    </w:tbl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rPr>
          <w:rFonts w:ascii="Times New Roman" w:hAnsi="Times New Roman" w:cs="Times New Roman"/>
          <w:b/>
          <w:sz w:val="28"/>
          <w:szCs w:val="28"/>
        </w:rPr>
      </w:pPr>
    </w:p>
    <w:p w:rsidR="00696ACA" w:rsidRDefault="00696ACA" w:rsidP="00696A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A35DAF" w:rsidRPr="005A5F53" w:rsidRDefault="00696ACA" w:rsidP="00696ACA">
      <w:pPr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1. Бюджетное устройство и принципы бюджетной системы Российской Федерации.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1.1 Бюджетное устройство и принципы бюджетной системы Российской Федерации.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1.2. Организация и участники бюджетного процесса</w:t>
      </w:r>
    </w:p>
    <w:p w:rsidR="00696ACA" w:rsidRPr="005A5F53" w:rsidRDefault="00696ACA" w:rsidP="00696ACA">
      <w:pPr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2. Методологические и правовые основы системы бухгалтерского учета.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2.1. Характеристика бухгалтерского учета в государственном секторе.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2.2. Правовое регулирование бухгалтерского учета в бюджетных учреждениях.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2.3. План счетов бухгалтерского учета бюджетных учреждений.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2.4. Первичные учетные документы и регистры бухгалтерского учета.</w:t>
      </w:r>
    </w:p>
    <w:p w:rsidR="00696ACA" w:rsidRPr="005A5F53" w:rsidRDefault="00696ACA" w:rsidP="00696ACA">
      <w:pPr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3. Характеристика правового статуса государственного (муниципального) бюджетного учреждения.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3.1. Общие положения функционирования бюджетных учреждений.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3.2. Характеристика типов государственных учреждений.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3.3. Организация бухгалтерского учета в бюджетном учреждении.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 4. Учет нефинансовых активов.</w:t>
      </w:r>
    </w:p>
    <w:p w:rsidR="00696ACA" w:rsidRPr="005A5F53" w:rsidRDefault="00696ACA" w:rsidP="00696ACA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4.1. Учет основных средств, непроизведённых и нематериальных активов.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4.2. Учет материальных запасов.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4.3. Учет готовой продукции.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 5. Учет финансовых активов и обязательств.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5.1. Учет финансовых активов.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5.2. Учет обязательств.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 xml:space="preserve">Раздел  6. Учет финансового результата  и ведение </w:t>
      </w:r>
      <w:proofErr w:type="spellStart"/>
      <w:r w:rsidRPr="005A5F53">
        <w:rPr>
          <w:rFonts w:ascii="Times New Roman" w:hAnsi="Times New Roman" w:cs="Times New Roman"/>
          <w:b/>
          <w:sz w:val="24"/>
          <w:szCs w:val="24"/>
        </w:rPr>
        <w:t>забалансовых</w:t>
      </w:r>
      <w:proofErr w:type="spellEnd"/>
      <w:r w:rsidRPr="005A5F53">
        <w:rPr>
          <w:rFonts w:ascii="Times New Roman" w:hAnsi="Times New Roman" w:cs="Times New Roman"/>
          <w:b/>
          <w:sz w:val="24"/>
          <w:szCs w:val="24"/>
        </w:rPr>
        <w:t xml:space="preserve"> счетов.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6.1. Учет финансового результата.</w:t>
      </w:r>
    </w:p>
    <w:p w:rsidR="00696ACA" w:rsidRPr="005A5F53" w:rsidRDefault="00696ACA" w:rsidP="00696A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 xml:space="preserve">Тема 6.2. Ведение </w:t>
      </w:r>
      <w:proofErr w:type="spellStart"/>
      <w:r w:rsidRPr="005A5F53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5A5F53">
        <w:rPr>
          <w:rFonts w:ascii="Times New Roman" w:hAnsi="Times New Roman" w:cs="Times New Roman"/>
          <w:sz w:val="24"/>
          <w:szCs w:val="24"/>
        </w:rPr>
        <w:t xml:space="preserve"> счетов.</w:t>
      </w:r>
    </w:p>
    <w:p w:rsidR="00696ACA" w:rsidRPr="005A5F53" w:rsidRDefault="005A5F53" w:rsidP="00696A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7. Инвентаризация имущества и обязательств.</w:t>
      </w:r>
    </w:p>
    <w:p w:rsidR="005A5F53" w:rsidRPr="005A5F53" w:rsidRDefault="005A5F53" w:rsidP="005A5F53">
      <w:pPr>
        <w:rPr>
          <w:rFonts w:ascii="Times New Roman" w:hAnsi="Times New Roman" w:cs="Times New Roman"/>
          <w:sz w:val="24"/>
          <w:szCs w:val="24"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7.1. Инвентаризация имущества и обязательств.</w:t>
      </w:r>
    </w:p>
    <w:p w:rsidR="005A5F53" w:rsidRPr="005A5F53" w:rsidRDefault="005A5F53" w:rsidP="005A5F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5F53">
        <w:rPr>
          <w:rFonts w:ascii="Times New Roman" w:hAnsi="Times New Roman" w:cs="Times New Roman"/>
          <w:b/>
          <w:sz w:val="24"/>
          <w:szCs w:val="24"/>
        </w:rPr>
        <w:t>Раздел  8. Бухгалтерская (финансовая) отчетность бюджетных учреждений.</w:t>
      </w:r>
    </w:p>
    <w:p w:rsidR="005A5F53" w:rsidRPr="00F13C7C" w:rsidRDefault="005A5F53" w:rsidP="005A5F53">
      <w:pPr>
        <w:rPr>
          <w:b/>
        </w:rPr>
      </w:pPr>
      <w:r w:rsidRPr="005A5F53">
        <w:rPr>
          <w:rFonts w:ascii="Times New Roman" w:hAnsi="Times New Roman" w:cs="Times New Roman"/>
          <w:sz w:val="24"/>
          <w:szCs w:val="24"/>
        </w:rPr>
        <w:t>Тема 8.1. Бухгалтерская (финансовая) отчетность бюджетных учреждений.</w:t>
      </w:r>
    </w:p>
    <w:p w:rsidR="005A5F53" w:rsidRPr="008A733D" w:rsidRDefault="005A5F53" w:rsidP="005A5F53">
      <w:pPr>
        <w:spacing w:line="276" w:lineRule="auto"/>
        <w:rPr>
          <w:b/>
        </w:rPr>
      </w:pPr>
    </w:p>
    <w:p w:rsidR="005A5F53" w:rsidRPr="00B7411F" w:rsidRDefault="005A5F53" w:rsidP="005A5F53">
      <w:pPr>
        <w:rPr>
          <w:b/>
        </w:rPr>
      </w:pPr>
    </w:p>
    <w:p w:rsidR="00696ACA" w:rsidRPr="00696ACA" w:rsidRDefault="00696ACA" w:rsidP="00696ACA">
      <w:pPr>
        <w:rPr>
          <w:rFonts w:ascii="Times New Roman" w:hAnsi="Times New Roman" w:cs="Times New Roman"/>
          <w:sz w:val="28"/>
          <w:szCs w:val="28"/>
        </w:rPr>
      </w:pPr>
    </w:p>
    <w:sectPr w:rsidR="00696ACA" w:rsidRPr="00696ACA" w:rsidSect="0056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69" w:rsidRDefault="00BB2069" w:rsidP="00696ACA">
      <w:pPr>
        <w:spacing w:after="0" w:line="240" w:lineRule="auto"/>
      </w:pPr>
      <w:r>
        <w:separator/>
      </w:r>
    </w:p>
  </w:endnote>
  <w:endnote w:type="continuationSeparator" w:id="1">
    <w:p w:rsidR="00BB2069" w:rsidRDefault="00BB2069" w:rsidP="0069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69" w:rsidRDefault="00BB2069" w:rsidP="00696ACA">
      <w:pPr>
        <w:spacing w:after="0" w:line="240" w:lineRule="auto"/>
      </w:pPr>
      <w:r>
        <w:separator/>
      </w:r>
    </w:p>
  </w:footnote>
  <w:footnote w:type="continuationSeparator" w:id="1">
    <w:p w:rsidR="00BB2069" w:rsidRDefault="00BB2069" w:rsidP="00696ACA">
      <w:pPr>
        <w:spacing w:after="0" w:line="240" w:lineRule="auto"/>
      </w:pPr>
      <w:r>
        <w:continuationSeparator/>
      </w:r>
    </w:p>
  </w:footnote>
  <w:footnote w:id="2">
    <w:p w:rsidR="00696ACA" w:rsidRPr="006374C8" w:rsidRDefault="00696ACA" w:rsidP="00696ACA">
      <w:pPr>
        <w:pStyle w:val="a4"/>
        <w:rPr>
          <w:lang w:val="ru-RU"/>
        </w:rPr>
      </w:pPr>
      <w:r w:rsidRPr="00BC3366">
        <w:rPr>
          <w:rStyle w:val="a6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 w:rsidRPr="00BC3366">
        <w:rPr>
          <w:i/>
          <w:lang w:val="ru-RU"/>
        </w:rPr>
        <w:t>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6E6"/>
    <w:multiLevelType w:val="multilevel"/>
    <w:tmpl w:val="DEC8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2F4"/>
    <w:rsid w:val="0056742D"/>
    <w:rsid w:val="005A5F53"/>
    <w:rsid w:val="006117C2"/>
    <w:rsid w:val="00696ACA"/>
    <w:rsid w:val="009512F4"/>
    <w:rsid w:val="00A35DAF"/>
    <w:rsid w:val="00AA41FB"/>
    <w:rsid w:val="00BB2069"/>
    <w:rsid w:val="00F4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C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9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696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rsid w:val="00696ACA"/>
    <w:rPr>
      <w:rFonts w:cs="Times New Roman"/>
      <w:vertAlign w:val="superscript"/>
    </w:rPr>
  </w:style>
  <w:style w:type="character" w:customStyle="1" w:styleId="5">
    <w:name w:val="Основной текст (5)"/>
    <w:basedOn w:val="a0"/>
    <w:uiPriority w:val="99"/>
    <w:rsid w:val="00696ACA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50">
    <w:name w:val="Основной текст (5) + Не полужирный"/>
    <w:basedOn w:val="a0"/>
    <w:uiPriority w:val="99"/>
    <w:rsid w:val="00696ACA"/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</cp:lastModifiedBy>
  <cp:revision>4</cp:revision>
  <dcterms:created xsi:type="dcterms:W3CDTF">2019-05-21T10:33:00Z</dcterms:created>
  <dcterms:modified xsi:type="dcterms:W3CDTF">2019-05-21T11:45:00Z</dcterms:modified>
</cp:coreProperties>
</file>