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90F18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:rsidR="002A4777" w:rsidRDefault="00B90F18" w:rsidP="00B9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«</w:t>
      </w:r>
      <w:bookmarkStart w:id="0" w:name="_Hlk22848418"/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высшей математики</w:t>
      </w:r>
      <w:bookmarkEnd w:id="0"/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7E4F" w:rsidRDefault="00B97223" w:rsidP="00B9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F18"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38.02.0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0F18"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учёт (по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отраслям</w:t>
      </w:r>
      <w:r w:rsidR="0045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90F18"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9A9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23" w:rsidRPr="00AD7E4F" w:rsidRDefault="002A4777" w:rsidP="002A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77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основной образовательной программы:</w:t>
      </w:r>
    </w:p>
    <w:p w:rsidR="00B97223" w:rsidRPr="00B97223" w:rsidRDefault="00B97223" w:rsidP="00B97223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Учебная дисциплина ЕН.01 «</w:t>
      </w:r>
      <w:bookmarkStart w:id="1" w:name="_Hlk22848441"/>
      <w:r w:rsidRPr="00B97223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bookmarkEnd w:id="1"/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» является обязательной частью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математического и общего естественнонаучного цикла примерной основной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образовательной программы в соответствии с ФГОС по специальности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38.02.01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Экономика и бухгалтерский учёт (по отраслям).</w:t>
      </w:r>
    </w:p>
    <w:p w:rsidR="00B90F18" w:rsidRDefault="00B97223" w:rsidP="00B97223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Учебная дисциплина ЕН.01 «</w:t>
      </w:r>
      <w:r w:rsidRPr="00B97223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» обеспечивает формирование общих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 развитии следующих общих компетенций: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применительно к различным контекстам.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задач профессиональной деятельности.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03. Планировать и реализовывать собственное профессиональное и личностное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коллегами, руководством, клиентами.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05. Осуществлять устную и письменную коммуникацию на государственном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языке Российской Федерации с учётом особенностей социального и культурного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контекста.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11. Использовать знания по финансовой грамотности, планировать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предпринимательскую деятельность в профессиональной сфере.</w:t>
      </w:r>
    </w:p>
    <w:p w:rsidR="002A4777" w:rsidRDefault="002A4777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4777" w:rsidRDefault="002A4777" w:rsidP="00B97223">
      <w:pPr>
        <w:pStyle w:val="Style25"/>
        <w:spacing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A477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Цель и планируемые результаты освоения дисциплины:</w:t>
      </w:r>
    </w:p>
    <w:p w:rsidR="002A4777" w:rsidRDefault="002A4777" w:rsidP="002A4777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7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программы учебной дисциплины обучающимися осваиваются умения и знания:</w:t>
      </w:r>
    </w:p>
    <w:p w:rsidR="00B90F18" w:rsidRDefault="00B90F18" w:rsidP="00B90F18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70"/>
        <w:gridCol w:w="4042"/>
      </w:tblGrid>
      <w:tr w:rsidR="00B97223" w:rsidTr="00B97223">
        <w:trPr>
          <w:trHeight w:val="96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47"/>
                <w:sz w:val="24"/>
                <w:szCs w:val="24"/>
              </w:rPr>
              <w:t>од ПК, ОК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47"/>
                <w:sz w:val="24"/>
                <w:szCs w:val="24"/>
              </w:rPr>
              <w:t>мения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FontStyle47"/>
                <w:sz w:val="24"/>
                <w:szCs w:val="24"/>
              </w:rPr>
              <w:t>нания</w:t>
            </w:r>
          </w:p>
        </w:tc>
      </w:tr>
      <w:tr w:rsidR="00B97223" w:rsidTr="00B97223">
        <w:trPr>
          <w:trHeight w:val="39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1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умение решать прикладные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задачи в области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решения прикладных задач в области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B97223" w:rsidTr="00B97223">
        <w:trPr>
          <w:trHeight w:val="4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2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быстрота и точность поиска,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оптимальность и научность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необходимой информации, 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также обоснованность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выбора применения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современных технологий её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понятий и методов теории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комплексных чисел, линейной алгебры,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</w:tr>
      <w:tr w:rsidR="00B97223" w:rsidTr="00B97223">
        <w:trPr>
          <w:trHeight w:val="37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Style w:val="FontStyle47"/>
                <w:sz w:val="24"/>
                <w:szCs w:val="24"/>
              </w:rPr>
              <w:t>К 3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643B00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самостоятельную работу при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освоении профессиональных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компетенций; стремиться к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самообразованию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643B0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профессионального уровня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деятельности и при освоении ППССЗ</w:t>
            </w:r>
          </w:p>
        </w:tc>
      </w:tr>
      <w:tr w:rsidR="00B97223" w:rsidTr="00B97223">
        <w:trPr>
          <w:trHeight w:val="3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4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умело и эффективно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работать в коллективе,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профессиональную этику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математических понятий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7"/>
                <w:sz w:val="24"/>
                <w:szCs w:val="24"/>
              </w:rPr>
              <w:t>о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пределений, способов доказательства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математическими методами</w:t>
            </w:r>
          </w:p>
        </w:tc>
      </w:tr>
      <w:tr w:rsidR="00B97223" w:rsidTr="00B97223">
        <w:trPr>
          <w:trHeight w:val="38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9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умение рационально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корректно использовать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информационные ресурсы в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 и учебной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математического анализа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информации, представленной различными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способами, а также методов построения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графиков различных процессов</w:t>
            </w:r>
          </w:p>
        </w:tc>
      </w:tr>
      <w:tr w:rsidR="002A4777" w:rsidTr="00B97223">
        <w:trPr>
          <w:trHeight w:val="38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77" w:rsidRDefault="002A4777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53F51">
              <w:rPr>
                <w:rFonts w:ascii="Times New Roman" w:hAnsi="Times New Roman"/>
              </w:rPr>
              <w:t>ОК 11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77" w:rsidRPr="00B97223" w:rsidRDefault="002A4777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77" w:rsidRPr="00B97223" w:rsidRDefault="002A4777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53F51">
              <w:rPr>
                <w:rFonts w:ascii="Times New Roman" w:hAnsi="Times New Roman"/>
              </w:rPr>
              <w:t>знание экономико-математических методов, взаимосвязи основ высшей математики с экономикой и спецдисциплинами</w:t>
            </w:r>
          </w:p>
        </w:tc>
      </w:tr>
    </w:tbl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334510" w:rsidRPr="00334510" w:rsidRDefault="00334510" w:rsidP="004071DC">
      <w:pPr>
        <w:pStyle w:val="Style25"/>
        <w:spacing w:line="240" w:lineRule="auto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Количество часов на освоение рабочей программы учебной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дисциплины:</w:t>
      </w:r>
    </w:p>
    <w:p w:rsidR="00EF5E60" w:rsidRDefault="00EF5E6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268"/>
      </w:tblGrid>
      <w:tr w:rsidR="00334510" w:rsidRPr="00334510" w:rsidTr="00EC4A45">
        <w:trPr>
          <w:trHeight w:val="337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34510" w:rsidRPr="00334510" w:rsidTr="00EC4A45">
        <w:trPr>
          <w:trHeight w:val="399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70</w:t>
            </w:r>
          </w:p>
        </w:tc>
      </w:tr>
      <w:tr w:rsidR="00334510" w:rsidRPr="00334510" w:rsidTr="00EC4A45">
        <w:trPr>
          <w:trHeight w:val="329"/>
          <w:jc w:val="center"/>
        </w:trPr>
        <w:tc>
          <w:tcPr>
            <w:tcW w:w="8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В том числе:</w:t>
            </w:r>
          </w:p>
        </w:tc>
      </w:tr>
      <w:tr w:rsidR="00334510" w:rsidRPr="00334510" w:rsidTr="00EC4A45">
        <w:trPr>
          <w:trHeight w:val="392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20</w:t>
            </w:r>
          </w:p>
        </w:tc>
      </w:tr>
      <w:tr w:rsidR="00334510" w:rsidRPr="00334510" w:rsidTr="00EC4A45">
        <w:trPr>
          <w:trHeight w:val="397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46</w:t>
            </w:r>
          </w:p>
        </w:tc>
      </w:tr>
      <w:tr w:rsidR="00334510" w:rsidRPr="00334510" w:rsidTr="00EC4A45">
        <w:trPr>
          <w:trHeight w:val="389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  <w:tr w:rsidR="00334510" w:rsidRPr="00334510" w:rsidTr="00EC4A45">
        <w:trPr>
          <w:trHeight w:val="396"/>
          <w:jc w:val="center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iCs/>
                <w:sz w:val="24"/>
                <w:szCs w:val="24"/>
              </w:rPr>
              <w:t xml:space="preserve">Промежуточная аттестация: </w:t>
            </w:r>
            <w:r w:rsidRPr="00334510">
              <w:rPr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</w:tbl>
    <w:p w:rsidR="00334510" w:rsidRDefault="0033451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E60" w:rsidRPr="00334510" w:rsidRDefault="00334510" w:rsidP="004071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510">
        <w:rPr>
          <w:rFonts w:ascii="Times New Roman" w:hAnsi="Times New Roman" w:cs="Times New Roman"/>
          <w:b/>
          <w:i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2" w:name="_GoBack"/>
      <w:bookmarkEnd w:id="2"/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1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понятия комплексных чисел.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1.1 Комплексные числа и действия над ними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2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Элементы линейной алгебры.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2.1 Матрицы и определители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2.2 Методы решения систем линейных уравнений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3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 в анализ.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3.1 Функции нескольких переменных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3.2 Производная и дифференциал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4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Интегральное исчисление и дифференциальные уравнения.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4.1 Неопределённый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4.2 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4.3 Дифференциальные уравнения</w:t>
      </w:r>
    </w:p>
    <w:sectPr w:rsidR="00BC3E0B" w:rsidRPr="00BC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2A4777"/>
    <w:rsid w:val="00334510"/>
    <w:rsid w:val="003570F0"/>
    <w:rsid w:val="00367B0E"/>
    <w:rsid w:val="00390D09"/>
    <w:rsid w:val="003F69A9"/>
    <w:rsid w:val="004071DC"/>
    <w:rsid w:val="0045377B"/>
    <w:rsid w:val="00536AB3"/>
    <w:rsid w:val="00643B00"/>
    <w:rsid w:val="006513C3"/>
    <w:rsid w:val="00853382"/>
    <w:rsid w:val="00A22B0A"/>
    <w:rsid w:val="00A419C1"/>
    <w:rsid w:val="00AD7E4F"/>
    <w:rsid w:val="00B731EC"/>
    <w:rsid w:val="00B90F18"/>
    <w:rsid w:val="00B97223"/>
    <w:rsid w:val="00BC3E0B"/>
    <w:rsid w:val="00E22B71"/>
    <w:rsid w:val="00E8391D"/>
    <w:rsid w:val="00EC4A45"/>
    <w:rsid w:val="00EC7876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  <w:style w:type="table" w:styleId="a3">
    <w:name w:val="Table Grid"/>
    <w:basedOn w:val="a1"/>
    <w:uiPriority w:val="59"/>
    <w:rsid w:val="00B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33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2019-10-29T18:08:00Z</dcterms:created>
  <dcterms:modified xsi:type="dcterms:W3CDTF">2019-10-29T18:08:00Z</dcterms:modified>
</cp:coreProperties>
</file>