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C5" w:rsidRPr="0066726E" w:rsidRDefault="00A732C5" w:rsidP="00A732C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26E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732C5" w:rsidRPr="0066726E" w:rsidRDefault="00A732C5" w:rsidP="00A732C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ОП. 01 «Экономика организации»</w:t>
      </w:r>
    </w:p>
    <w:p w:rsidR="00A732C5" w:rsidRDefault="00A732C5" w:rsidP="00A7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32C5" w:rsidRDefault="00A732C5" w:rsidP="00A7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32C5" w:rsidRPr="009A3E44" w:rsidRDefault="00A732C5" w:rsidP="00A7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9A3E44">
        <w:rPr>
          <w:rFonts w:ascii="Times New Roman" w:hAnsi="Times New Roman"/>
          <w:color w:val="000000"/>
          <w:sz w:val="24"/>
          <w:szCs w:val="24"/>
        </w:rPr>
        <w:tab/>
      </w:r>
    </w:p>
    <w:p w:rsidR="00A732C5" w:rsidRPr="009A3E44" w:rsidRDefault="00A732C5" w:rsidP="00A73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color w:val="000000"/>
          <w:sz w:val="24"/>
          <w:szCs w:val="24"/>
        </w:rPr>
        <w:tab/>
      </w:r>
      <w:r w:rsidRPr="009A3E44">
        <w:rPr>
          <w:rFonts w:ascii="Times New Roman" w:hAnsi="Times New Roman"/>
          <w:sz w:val="24"/>
          <w:szCs w:val="24"/>
        </w:rPr>
        <w:t xml:space="preserve">Учебная дисциплина ОП.01 </w:t>
      </w:r>
      <w:r>
        <w:rPr>
          <w:rFonts w:ascii="Times New Roman" w:hAnsi="Times New Roman"/>
          <w:sz w:val="24"/>
          <w:szCs w:val="24"/>
        </w:rPr>
        <w:t>«</w:t>
      </w:r>
      <w:r w:rsidRPr="009A3E44">
        <w:rPr>
          <w:rFonts w:ascii="Times New Roman" w:hAnsi="Times New Roman"/>
          <w:sz w:val="24"/>
          <w:szCs w:val="24"/>
        </w:rPr>
        <w:t>Экономика организации</w:t>
      </w:r>
      <w:r>
        <w:rPr>
          <w:rFonts w:ascii="Times New Roman" w:hAnsi="Times New Roman"/>
          <w:sz w:val="24"/>
          <w:szCs w:val="24"/>
        </w:rPr>
        <w:t>»</w:t>
      </w:r>
      <w:r w:rsidRPr="009A3E44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 примерной основной образовательной программы в соответствии с ФГОС </w:t>
      </w:r>
      <w:r w:rsidRPr="009A3E44">
        <w:rPr>
          <w:rFonts w:ascii="Times New Roman" w:hAnsi="Times New Roman"/>
          <w:bCs/>
          <w:sz w:val="24"/>
          <w:szCs w:val="24"/>
        </w:rPr>
        <w:t xml:space="preserve">38.02.01 «Экономика и бухгалтерский учет (по отраслям) </w:t>
      </w:r>
      <w:r w:rsidRPr="009A3E44">
        <w:rPr>
          <w:rFonts w:ascii="Times New Roman" w:hAnsi="Times New Roman"/>
          <w:sz w:val="24"/>
          <w:szCs w:val="24"/>
        </w:rPr>
        <w:t>по специальностям бухгалтер; бухгалтер, специалист по налогообложению.</w:t>
      </w:r>
    </w:p>
    <w:p w:rsidR="00A732C5" w:rsidRPr="009A3E44" w:rsidRDefault="00A732C5" w:rsidP="00A732C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ab/>
        <w:t xml:space="preserve">Учебная дисциплина ОП.01 </w:t>
      </w:r>
      <w:r>
        <w:rPr>
          <w:rFonts w:ascii="Times New Roman" w:hAnsi="Times New Roman"/>
          <w:sz w:val="24"/>
          <w:szCs w:val="24"/>
        </w:rPr>
        <w:t>«</w:t>
      </w:r>
      <w:r w:rsidRPr="009A3E44">
        <w:rPr>
          <w:rFonts w:ascii="Times New Roman" w:hAnsi="Times New Roman"/>
          <w:sz w:val="24"/>
          <w:szCs w:val="24"/>
        </w:rPr>
        <w:t>Экономика организации</w:t>
      </w:r>
      <w:r>
        <w:rPr>
          <w:rFonts w:ascii="Times New Roman" w:hAnsi="Times New Roman"/>
          <w:sz w:val="24"/>
          <w:szCs w:val="24"/>
        </w:rPr>
        <w:t>»</w:t>
      </w:r>
      <w:r w:rsidRPr="009A3E44">
        <w:rPr>
          <w:rFonts w:ascii="Times New Roman" w:hAnsi="Times New Roman"/>
          <w:sz w:val="24"/>
          <w:szCs w:val="24"/>
        </w:rPr>
        <w:t xml:space="preserve"> обеспечивает формирование профессиональных и общих компетенций по всем видам деятельности ФГОС по профессии/специальности  </w:t>
      </w:r>
      <w:r w:rsidRPr="009A3E44">
        <w:rPr>
          <w:rFonts w:ascii="Times New Roman" w:hAnsi="Times New Roman"/>
          <w:bCs/>
          <w:sz w:val="24"/>
          <w:szCs w:val="24"/>
        </w:rPr>
        <w:t>38.02.01 «Экономика и бухгалтерский учет (по отраслям)</w:t>
      </w:r>
      <w:r w:rsidRPr="009A3E44">
        <w:rPr>
          <w:rFonts w:ascii="Times New Roman" w:hAnsi="Times New Roman"/>
          <w:sz w:val="24"/>
          <w:szCs w:val="24"/>
        </w:rPr>
        <w:t>. Особое значение дисциплина имеет при формировании и развитии ОК 01; ОК 02;ОК 03; ОК 04; ОК 05; ОК 09; ОК 10; ОК 11; ПК 2.2; ПК 2.5.</w:t>
      </w:r>
    </w:p>
    <w:p w:rsidR="00A732C5" w:rsidRPr="009A3E44" w:rsidRDefault="00A732C5" w:rsidP="00A732C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32C5" w:rsidRPr="009A3E44" w:rsidRDefault="00A732C5" w:rsidP="00A732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A732C5" w:rsidRPr="009A3E44" w:rsidRDefault="00A732C5" w:rsidP="00A732C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A732C5" w:rsidRPr="009A3E44" w:rsidRDefault="00A732C5" w:rsidP="00A732C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035"/>
        <w:gridCol w:w="3664"/>
      </w:tblGrid>
      <w:tr w:rsidR="00A732C5" w:rsidRPr="009A3E44" w:rsidTr="005F09AD">
        <w:trPr>
          <w:trHeight w:val="649"/>
        </w:trPr>
        <w:tc>
          <w:tcPr>
            <w:tcW w:w="2549" w:type="dxa"/>
            <w:hideMark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035" w:type="dxa"/>
            <w:hideMark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664" w:type="dxa"/>
            <w:hideMark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732C5" w:rsidRPr="009A3E44" w:rsidTr="005F09AD">
        <w:trPr>
          <w:trHeight w:val="212"/>
        </w:trPr>
        <w:tc>
          <w:tcPr>
            <w:tcW w:w="2549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</w:p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664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A732C5" w:rsidRPr="009A3E44" w:rsidTr="005F09AD">
        <w:trPr>
          <w:trHeight w:val="212"/>
        </w:trPr>
        <w:tc>
          <w:tcPr>
            <w:tcW w:w="2549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2</w:t>
            </w:r>
          </w:p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35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оформлять результаты поиска.</w:t>
            </w:r>
          </w:p>
        </w:tc>
        <w:tc>
          <w:tcPr>
            <w:tcW w:w="3664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A732C5" w:rsidRPr="009A3E44" w:rsidTr="005F09AD">
        <w:trPr>
          <w:trHeight w:val="212"/>
        </w:trPr>
        <w:tc>
          <w:tcPr>
            <w:tcW w:w="2549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3</w:t>
            </w:r>
          </w:p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35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664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A732C5" w:rsidRPr="009A3E44" w:rsidTr="005F09AD">
        <w:trPr>
          <w:trHeight w:val="212"/>
        </w:trPr>
        <w:tc>
          <w:tcPr>
            <w:tcW w:w="2549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4</w:t>
            </w:r>
          </w:p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035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664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A732C5" w:rsidRPr="009A3E44" w:rsidTr="005F09AD">
        <w:trPr>
          <w:trHeight w:val="212"/>
        </w:trPr>
        <w:tc>
          <w:tcPr>
            <w:tcW w:w="2549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5</w:t>
            </w:r>
          </w:p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35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664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732C5" w:rsidRPr="009A3E44" w:rsidTr="005F09AD">
        <w:trPr>
          <w:trHeight w:val="212"/>
        </w:trPr>
        <w:tc>
          <w:tcPr>
            <w:tcW w:w="2549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9</w:t>
            </w:r>
          </w:p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35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664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A732C5" w:rsidRPr="009A3E44" w:rsidTr="005F09AD">
        <w:trPr>
          <w:trHeight w:val="212"/>
        </w:trPr>
        <w:tc>
          <w:tcPr>
            <w:tcW w:w="2549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035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664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A732C5" w:rsidRPr="009A3E44" w:rsidTr="005F09AD">
        <w:trPr>
          <w:trHeight w:val="212"/>
        </w:trPr>
        <w:tc>
          <w:tcPr>
            <w:tcW w:w="2549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11</w:t>
            </w:r>
          </w:p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035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3664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</w:tc>
      </w:tr>
      <w:tr w:rsidR="00A732C5" w:rsidRPr="009A3E44" w:rsidTr="005F09AD">
        <w:trPr>
          <w:trHeight w:val="212"/>
        </w:trPr>
        <w:tc>
          <w:tcPr>
            <w:tcW w:w="2549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 xml:space="preserve">ПК 2.2 </w:t>
            </w:r>
          </w:p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  <w:tc>
          <w:tcPr>
            <w:tcW w:w="3035" w:type="dxa"/>
          </w:tcPr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</w:tc>
        <w:tc>
          <w:tcPr>
            <w:tcW w:w="3664" w:type="dxa"/>
          </w:tcPr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основные понятия инвентаризации активов;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задачи и состав инвентаризационной комиссии;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732C5" w:rsidRPr="009A3E44" w:rsidTr="005F09AD">
        <w:trPr>
          <w:trHeight w:val="212"/>
        </w:trPr>
        <w:tc>
          <w:tcPr>
            <w:tcW w:w="2549" w:type="dxa"/>
          </w:tcPr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ПК 2.5</w:t>
            </w:r>
          </w:p>
          <w:p w:rsidR="00A732C5" w:rsidRPr="009A3E44" w:rsidRDefault="00A732C5" w:rsidP="005F0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3035" w:type="dxa"/>
          </w:tcPr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давать характеристику активов организации;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составлять инвентаризационные описи;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проводить физический подсчет активов;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составлять акт по результатам инвентаризации;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проводить выверку финансовых обязательств;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проводить инвентаризацию расчетов;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3664" w:type="dxa"/>
          </w:tcPr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Приемы физического подсчета активов;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процедуру составления акта по результатам инвентаризации;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инвентаризации расчетов;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учета.</w:t>
            </w:r>
          </w:p>
          <w:p w:rsidR="00A732C5" w:rsidRPr="009A3E44" w:rsidRDefault="00A732C5" w:rsidP="005F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2C5" w:rsidRPr="00D05E48" w:rsidRDefault="00A732C5" w:rsidP="00A732C5">
      <w:pPr>
        <w:ind w:firstLine="426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05E48">
        <w:rPr>
          <w:rFonts w:ascii="Times New Roman" w:eastAsia="Calibri" w:hAnsi="Times New Roman"/>
          <w:b/>
          <w:sz w:val="28"/>
          <w:szCs w:val="28"/>
          <w:lang w:eastAsia="en-US"/>
        </w:rPr>
        <w:t>Виды учебной работы и объем учебных часов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54"/>
        <w:gridCol w:w="1917"/>
      </w:tblGrid>
      <w:tr w:rsidR="00A732C5" w:rsidRPr="009A3E44" w:rsidTr="005F09AD">
        <w:trPr>
          <w:trHeight w:val="490"/>
        </w:trPr>
        <w:tc>
          <w:tcPr>
            <w:tcW w:w="4073" w:type="pct"/>
            <w:vAlign w:val="center"/>
          </w:tcPr>
          <w:p w:rsidR="00A732C5" w:rsidRPr="009A3E44" w:rsidRDefault="00A732C5" w:rsidP="00CF152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732C5" w:rsidRPr="009A3E44" w:rsidRDefault="00A732C5" w:rsidP="005F09AD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  <w:r w:rsidR="00CF152A">
              <w:rPr>
                <w:rFonts w:ascii="Times New Roman" w:hAnsi="Times New Roman"/>
                <w:b/>
                <w:iCs/>
                <w:sz w:val="24"/>
                <w:szCs w:val="24"/>
              </w:rPr>
              <w:t>/зачетных единиц</w:t>
            </w:r>
          </w:p>
        </w:tc>
      </w:tr>
      <w:tr w:rsidR="00A732C5" w:rsidRPr="009A3E44" w:rsidTr="005F09AD">
        <w:trPr>
          <w:trHeight w:val="490"/>
        </w:trPr>
        <w:tc>
          <w:tcPr>
            <w:tcW w:w="4073" w:type="pct"/>
            <w:vAlign w:val="center"/>
          </w:tcPr>
          <w:p w:rsidR="00A732C5" w:rsidRPr="009A3E44" w:rsidRDefault="00A732C5" w:rsidP="00CF152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A732C5" w:rsidRPr="009A3E44" w:rsidRDefault="00A732C5" w:rsidP="005F09A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86</w:t>
            </w:r>
          </w:p>
        </w:tc>
      </w:tr>
      <w:tr w:rsidR="00A732C5" w:rsidRPr="009A3E44" w:rsidTr="005F09AD">
        <w:trPr>
          <w:trHeight w:val="490"/>
        </w:trPr>
        <w:tc>
          <w:tcPr>
            <w:tcW w:w="5000" w:type="pct"/>
            <w:gridSpan w:val="2"/>
            <w:vAlign w:val="center"/>
          </w:tcPr>
          <w:p w:rsidR="009505C1" w:rsidRDefault="009505C1" w:rsidP="005F09AD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работы обучающихся во взаимодействии с преподавателем</w:t>
            </w:r>
          </w:p>
          <w:p w:rsidR="00A732C5" w:rsidRPr="009A3E44" w:rsidRDefault="00A732C5" w:rsidP="005F09A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732C5" w:rsidRPr="009A3E44" w:rsidTr="005F09AD">
        <w:trPr>
          <w:trHeight w:val="490"/>
        </w:trPr>
        <w:tc>
          <w:tcPr>
            <w:tcW w:w="4073" w:type="pct"/>
            <w:vAlign w:val="center"/>
          </w:tcPr>
          <w:p w:rsidR="00A732C5" w:rsidRPr="009A3E44" w:rsidRDefault="00A732C5" w:rsidP="005F0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732C5" w:rsidRPr="009A3E44" w:rsidRDefault="00A732C5" w:rsidP="00A732C5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A732C5" w:rsidRPr="009A3E44" w:rsidTr="005F09AD">
        <w:trPr>
          <w:trHeight w:val="490"/>
        </w:trPr>
        <w:tc>
          <w:tcPr>
            <w:tcW w:w="4073" w:type="pct"/>
            <w:vAlign w:val="center"/>
          </w:tcPr>
          <w:p w:rsidR="00A732C5" w:rsidRPr="009A3E44" w:rsidRDefault="00A732C5" w:rsidP="005F0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A732C5" w:rsidRPr="009A3E44" w:rsidRDefault="00A732C5" w:rsidP="005F09A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 w:rsidR="00A732C5" w:rsidRPr="009A3E44" w:rsidTr="005F09AD">
        <w:trPr>
          <w:trHeight w:val="490"/>
        </w:trPr>
        <w:tc>
          <w:tcPr>
            <w:tcW w:w="4073" w:type="pct"/>
            <w:vAlign w:val="center"/>
          </w:tcPr>
          <w:p w:rsidR="00A732C5" w:rsidRPr="009A3E44" w:rsidRDefault="00A732C5" w:rsidP="005F0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A732C5" w:rsidRDefault="00A732C5" w:rsidP="005F09A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A732C5" w:rsidRPr="009A3E44" w:rsidTr="005F09AD">
        <w:trPr>
          <w:trHeight w:val="490"/>
        </w:trPr>
        <w:tc>
          <w:tcPr>
            <w:tcW w:w="4073" w:type="pct"/>
            <w:vAlign w:val="center"/>
          </w:tcPr>
          <w:p w:rsidR="00A732C5" w:rsidRPr="009A3E44" w:rsidRDefault="00A732C5" w:rsidP="005F09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927" w:type="pct"/>
            <w:vAlign w:val="center"/>
          </w:tcPr>
          <w:p w:rsidR="00A732C5" w:rsidRPr="009A3E44" w:rsidRDefault="00A732C5" w:rsidP="00A732C5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A732C5" w:rsidRPr="009A3E44" w:rsidTr="005F09AD">
        <w:trPr>
          <w:trHeight w:val="490"/>
        </w:trPr>
        <w:tc>
          <w:tcPr>
            <w:tcW w:w="4073" w:type="pct"/>
            <w:vAlign w:val="center"/>
          </w:tcPr>
          <w:p w:rsidR="00A732C5" w:rsidRPr="00A732C5" w:rsidRDefault="00A732C5" w:rsidP="00A732C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2C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A732C5" w:rsidRPr="009A3E44" w:rsidRDefault="00A732C5" w:rsidP="005F09A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A732C5" w:rsidRPr="009A3E44" w:rsidTr="005F09AD">
        <w:trPr>
          <w:trHeight w:val="490"/>
        </w:trPr>
        <w:tc>
          <w:tcPr>
            <w:tcW w:w="4073" w:type="pct"/>
            <w:vAlign w:val="center"/>
          </w:tcPr>
          <w:p w:rsidR="00A732C5" w:rsidRPr="009A3E44" w:rsidRDefault="00A732C5" w:rsidP="005F09AD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927" w:type="pct"/>
            <w:vAlign w:val="center"/>
          </w:tcPr>
          <w:p w:rsidR="00A732C5" w:rsidRPr="009A3E44" w:rsidRDefault="00A732C5" w:rsidP="005F09A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:rsidR="00A732C5" w:rsidRPr="00E60D33" w:rsidRDefault="00A732C5" w:rsidP="00A732C5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60D33">
        <w:rPr>
          <w:rFonts w:ascii="Times New Roman" w:hAnsi="Times New Roman"/>
          <w:sz w:val="24"/>
          <w:szCs w:val="24"/>
        </w:rPr>
        <w:t>Содержание дисциплины:</w:t>
      </w:r>
    </w:p>
    <w:p w:rsidR="00180E98" w:rsidRPr="00E60D33" w:rsidRDefault="00180E98" w:rsidP="007A4CA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D33">
        <w:rPr>
          <w:rFonts w:ascii="Times New Roman" w:hAnsi="Times New Roman"/>
          <w:sz w:val="24"/>
          <w:szCs w:val="24"/>
        </w:rPr>
        <w:t>Раздел 1. Организация в условиях рынка</w:t>
      </w:r>
    </w:p>
    <w:p w:rsidR="00180E98" w:rsidRPr="00E60D33" w:rsidRDefault="00180E98" w:rsidP="007A4CA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D33">
        <w:rPr>
          <w:rFonts w:ascii="Times New Roman" w:hAnsi="Times New Roman"/>
          <w:sz w:val="24"/>
          <w:szCs w:val="24"/>
        </w:rPr>
        <w:t>Тема 1.1. Организация - основное звено экономики</w:t>
      </w:r>
    </w:p>
    <w:p w:rsidR="00180E98" w:rsidRPr="00E60D33" w:rsidRDefault="00180E98" w:rsidP="007A4C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D33">
        <w:rPr>
          <w:rFonts w:ascii="Times New Roman" w:hAnsi="Times New Roman"/>
          <w:sz w:val="24"/>
          <w:szCs w:val="24"/>
        </w:rPr>
        <w:t>Тема 1.2. Планирование деятельности организации</w:t>
      </w:r>
    </w:p>
    <w:p w:rsidR="00180E98" w:rsidRPr="00E60D33" w:rsidRDefault="00180E98" w:rsidP="007A4C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D33">
        <w:rPr>
          <w:rFonts w:ascii="Times New Roman" w:hAnsi="Times New Roman"/>
          <w:sz w:val="24"/>
          <w:szCs w:val="24"/>
        </w:rPr>
        <w:t>Раздел 2. Материально-техническая база организации</w:t>
      </w:r>
    </w:p>
    <w:p w:rsidR="00180E98" w:rsidRPr="00E60D33" w:rsidRDefault="00180E98" w:rsidP="007A4C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D33">
        <w:rPr>
          <w:rFonts w:ascii="Times New Roman" w:hAnsi="Times New Roman"/>
          <w:sz w:val="24"/>
          <w:szCs w:val="24"/>
        </w:rPr>
        <w:t>Тема 2.1. Основной капитал и его роль в производстве</w:t>
      </w:r>
    </w:p>
    <w:p w:rsidR="00180E98" w:rsidRPr="00E60D33" w:rsidRDefault="00180E98" w:rsidP="007A4C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D33">
        <w:rPr>
          <w:rFonts w:ascii="Times New Roman" w:hAnsi="Times New Roman"/>
          <w:sz w:val="24"/>
          <w:szCs w:val="24"/>
        </w:rPr>
        <w:t>Тема 2.2. Оборотный капитал</w:t>
      </w:r>
    </w:p>
    <w:p w:rsidR="00180E98" w:rsidRPr="00E60D33" w:rsidRDefault="00180E98" w:rsidP="007A4C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D33">
        <w:rPr>
          <w:rFonts w:ascii="Times New Roman" w:hAnsi="Times New Roman"/>
          <w:sz w:val="24"/>
          <w:szCs w:val="24"/>
        </w:rPr>
        <w:t>Тема 2.3. Капитальные вложения и их эффективность</w:t>
      </w:r>
    </w:p>
    <w:p w:rsidR="00C41AC4" w:rsidRPr="00E60D33" w:rsidRDefault="00C41AC4" w:rsidP="007A4C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D33">
        <w:rPr>
          <w:rFonts w:ascii="Times New Roman" w:hAnsi="Times New Roman"/>
          <w:sz w:val="24"/>
          <w:szCs w:val="24"/>
        </w:rPr>
        <w:t>Раздел 3.  Кадры и оплата труда в организации</w:t>
      </w:r>
    </w:p>
    <w:p w:rsidR="00C41AC4" w:rsidRPr="00E60D33" w:rsidRDefault="00C41AC4" w:rsidP="007A4C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D33">
        <w:rPr>
          <w:rFonts w:ascii="Times New Roman" w:hAnsi="Times New Roman"/>
          <w:sz w:val="24"/>
          <w:szCs w:val="24"/>
        </w:rPr>
        <w:t>Тема 3.1. Кадры организации и производительность труда</w:t>
      </w:r>
    </w:p>
    <w:p w:rsidR="00C41AC4" w:rsidRPr="00E60D33" w:rsidRDefault="007A4CA6" w:rsidP="007A4C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D33">
        <w:rPr>
          <w:rFonts w:ascii="Times New Roman" w:hAnsi="Times New Roman"/>
          <w:sz w:val="24"/>
          <w:szCs w:val="24"/>
        </w:rPr>
        <w:t xml:space="preserve"> </w:t>
      </w:r>
      <w:r w:rsidR="00C41AC4" w:rsidRPr="00E60D33">
        <w:rPr>
          <w:rFonts w:ascii="Times New Roman" w:hAnsi="Times New Roman"/>
          <w:sz w:val="24"/>
          <w:szCs w:val="24"/>
        </w:rPr>
        <w:t>Тема 3.2. Организация оплаты труда</w:t>
      </w:r>
    </w:p>
    <w:p w:rsidR="00125CBA" w:rsidRPr="00E60D33" w:rsidRDefault="007A4CA6" w:rsidP="007A4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D33">
        <w:rPr>
          <w:rFonts w:ascii="Times New Roman" w:hAnsi="Times New Roman"/>
          <w:sz w:val="24"/>
          <w:szCs w:val="24"/>
        </w:rPr>
        <w:t xml:space="preserve"> </w:t>
      </w:r>
      <w:r w:rsidR="00125CBA" w:rsidRPr="00E60D33">
        <w:rPr>
          <w:rFonts w:ascii="Times New Roman" w:hAnsi="Times New Roman"/>
          <w:sz w:val="24"/>
          <w:szCs w:val="24"/>
        </w:rPr>
        <w:t>Раздел 4. Издержки, цена, прибыль и рентабельность - основные показатели</w:t>
      </w:r>
    </w:p>
    <w:p w:rsidR="00125CBA" w:rsidRPr="00E60D33" w:rsidRDefault="007A4CA6" w:rsidP="007A4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D33">
        <w:rPr>
          <w:rFonts w:ascii="Times New Roman" w:hAnsi="Times New Roman"/>
          <w:sz w:val="24"/>
          <w:szCs w:val="24"/>
        </w:rPr>
        <w:t xml:space="preserve"> </w:t>
      </w:r>
      <w:r w:rsidR="00125CBA" w:rsidRPr="00E60D33">
        <w:rPr>
          <w:rFonts w:ascii="Times New Roman" w:hAnsi="Times New Roman"/>
          <w:sz w:val="24"/>
          <w:szCs w:val="24"/>
        </w:rPr>
        <w:t>деятельности экономического субъекта</w:t>
      </w:r>
    </w:p>
    <w:p w:rsidR="00CD2158" w:rsidRPr="00E60D33" w:rsidRDefault="00CD2158" w:rsidP="007A4C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D33">
        <w:rPr>
          <w:rFonts w:ascii="Times New Roman" w:hAnsi="Times New Roman"/>
          <w:sz w:val="24"/>
          <w:szCs w:val="24"/>
        </w:rPr>
        <w:t>Тема 4.1. Издержки производства</w:t>
      </w:r>
    </w:p>
    <w:p w:rsidR="00CD2158" w:rsidRPr="00E60D33" w:rsidRDefault="00CD2158" w:rsidP="007A4C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D33">
        <w:rPr>
          <w:rFonts w:ascii="Times New Roman" w:hAnsi="Times New Roman"/>
          <w:sz w:val="24"/>
          <w:szCs w:val="24"/>
        </w:rPr>
        <w:t>Тема 4.2. Цена и ценообразование</w:t>
      </w:r>
    </w:p>
    <w:p w:rsidR="007A4CA6" w:rsidRPr="00E60D33" w:rsidRDefault="007A4CA6" w:rsidP="007A4C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D33">
        <w:rPr>
          <w:rFonts w:ascii="Times New Roman" w:hAnsi="Times New Roman"/>
          <w:sz w:val="24"/>
          <w:szCs w:val="24"/>
        </w:rPr>
        <w:t>Тема 4.3. Прибыль и рентабельность</w:t>
      </w:r>
    </w:p>
    <w:p w:rsidR="007A4CA6" w:rsidRPr="00E60D33" w:rsidRDefault="007A4CA6" w:rsidP="007A4C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D33">
        <w:rPr>
          <w:rFonts w:ascii="Times New Roman" w:hAnsi="Times New Roman"/>
          <w:sz w:val="24"/>
          <w:szCs w:val="24"/>
        </w:rPr>
        <w:t>Раздел 5. Внешнеэкономическая деятельность экономического субъекта</w:t>
      </w:r>
    </w:p>
    <w:p w:rsidR="00490FE8" w:rsidRPr="00E60D33" w:rsidRDefault="007A4CA6" w:rsidP="007A4CA6">
      <w:pPr>
        <w:spacing w:after="0" w:line="360" w:lineRule="auto"/>
        <w:jc w:val="both"/>
      </w:pPr>
      <w:r w:rsidRPr="00E60D33">
        <w:rPr>
          <w:rFonts w:ascii="Times New Roman" w:hAnsi="Times New Roman"/>
          <w:sz w:val="24"/>
          <w:szCs w:val="24"/>
        </w:rPr>
        <w:t>Тема 5.1. Внешнеэкономическая деятельность организации</w:t>
      </w:r>
    </w:p>
    <w:sectPr w:rsidR="00490FE8" w:rsidRPr="00E60D33" w:rsidSect="0049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8B7" w:rsidRDefault="001508B7" w:rsidP="00A732C5">
      <w:pPr>
        <w:spacing w:after="0" w:line="240" w:lineRule="auto"/>
      </w:pPr>
      <w:r>
        <w:separator/>
      </w:r>
    </w:p>
  </w:endnote>
  <w:endnote w:type="continuationSeparator" w:id="1">
    <w:p w:rsidR="001508B7" w:rsidRDefault="001508B7" w:rsidP="00A7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8B7" w:rsidRDefault="001508B7" w:rsidP="00A732C5">
      <w:pPr>
        <w:spacing w:after="0" w:line="240" w:lineRule="auto"/>
      </w:pPr>
      <w:r>
        <w:separator/>
      </w:r>
    </w:p>
  </w:footnote>
  <w:footnote w:type="continuationSeparator" w:id="1">
    <w:p w:rsidR="001508B7" w:rsidRDefault="001508B7" w:rsidP="00A73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732C5"/>
    <w:rsid w:val="00125CBA"/>
    <w:rsid w:val="001508B7"/>
    <w:rsid w:val="00180E98"/>
    <w:rsid w:val="00490FE8"/>
    <w:rsid w:val="00571D21"/>
    <w:rsid w:val="005E01E4"/>
    <w:rsid w:val="00682A7A"/>
    <w:rsid w:val="006C172E"/>
    <w:rsid w:val="007A4CA6"/>
    <w:rsid w:val="009505C1"/>
    <w:rsid w:val="00A732C5"/>
    <w:rsid w:val="00C41AC4"/>
    <w:rsid w:val="00CD2158"/>
    <w:rsid w:val="00CF152A"/>
    <w:rsid w:val="00E6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732C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A732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A732C5"/>
    <w:rPr>
      <w:rFonts w:cs="Times New Roman"/>
      <w:vertAlign w:val="superscript"/>
    </w:rPr>
  </w:style>
  <w:style w:type="character" w:styleId="a6">
    <w:name w:val="Emphasis"/>
    <w:uiPriority w:val="20"/>
    <w:qFormat/>
    <w:rsid w:val="00A732C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Натаья</dc:creator>
  <cp:lastModifiedBy>user-1</cp:lastModifiedBy>
  <cp:revision>10</cp:revision>
  <dcterms:created xsi:type="dcterms:W3CDTF">2019-05-18T18:02:00Z</dcterms:created>
  <dcterms:modified xsi:type="dcterms:W3CDTF">2019-05-20T07:28:00Z</dcterms:modified>
</cp:coreProperties>
</file>