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E4" w:rsidRPr="004937EA" w:rsidRDefault="004937EA" w:rsidP="00493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937EA">
        <w:rPr>
          <w:b/>
        </w:rPr>
        <w:t>АННОТАЦИЯ К РАБОЧЕЙ ПРОГРАММЕ ПРОФЕССИОНАЛЬНОГО МОДУЛЯ</w:t>
      </w:r>
      <w:r w:rsidR="00635EA9">
        <w:rPr>
          <w:b/>
        </w:rPr>
        <w:t xml:space="preserve"> ПМ.01 </w:t>
      </w:r>
      <w:r w:rsidRPr="004937EA">
        <w:rPr>
          <w:b/>
        </w:rPr>
        <w:t xml:space="preserve"> «ВЕДЕНИЕ РАСЧЕТНЫХ ОПЕРАЦИЙ»</w:t>
      </w:r>
    </w:p>
    <w:p w:rsidR="00C167E4" w:rsidRDefault="00C167E4" w:rsidP="00C1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A6F7A" w:rsidRPr="006052F4" w:rsidRDefault="008A6F7A" w:rsidP="008A6F7A">
      <w:pPr>
        <w:pStyle w:val="a3"/>
        <w:numPr>
          <w:ilvl w:val="1"/>
          <w:numId w:val="7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right="-185" w:firstLine="709"/>
        <w:jc w:val="both"/>
      </w:pPr>
      <w:r w:rsidRPr="006052F4">
        <w:rPr>
          <w:b/>
        </w:rPr>
        <w:t xml:space="preserve">Место </w:t>
      </w:r>
      <w:r>
        <w:rPr>
          <w:b/>
        </w:rPr>
        <w:t>профессионального модуля</w:t>
      </w:r>
      <w:r w:rsidRPr="006052F4">
        <w:rPr>
          <w:b/>
        </w:rPr>
        <w:t xml:space="preserve"> в структуре основной образовательной программы: </w:t>
      </w:r>
    </w:p>
    <w:p w:rsidR="008A6F7A" w:rsidRPr="006052F4" w:rsidRDefault="008A6F7A" w:rsidP="008A6F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firstLine="709"/>
        <w:jc w:val="both"/>
      </w:pPr>
      <w:r>
        <w:t>Профессиональный модуль</w:t>
      </w:r>
      <w:r w:rsidRPr="006052F4">
        <w:t xml:space="preserve"> </w:t>
      </w:r>
      <w:r w:rsidR="00635EA9">
        <w:t xml:space="preserve">ПМ.01 </w:t>
      </w:r>
      <w:r w:rsidRPr="006052F4">
        <w:t>«</w:t>
      </w:r>
      <w:r>
        <w:t>Ведение расчетных операций</w:t>
      </w:r>
      <w:r w:rsidRPr="006052F4">
        <w:t xml:space="preserve">» является обязательной частью </w:t>
      </w:r>
      <w:r>
        <w:t xml:space="preserve">Профессионального </w:t>
      </w:r>
      <w:r w:rsidRPr="006052F4">
        <w:t xml:space="preserve">цикла примерной основной образовательной программы в соответствии с ФГОС по специальности </w:t>
      </w:r>
      <w:r w:rsidRPr="006052F4">
        <w:rPr>
          <w:b/>
        </w:rPr>
        <w:t>38.02.07«Банковское дело», (базовая подготовка), входящей в состав УГС 38.00.00 Экономика и управление.</w:t>
      </w:r>
    </w:p>
    <w:p w:rsidR="008A6F7A" w:rsidRPr="006052F4" w:rsidRDefault="008A6F7A" w:rsidP="008A6F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firstLine="709"/>
        <w:jc w:val="both"/>
      </w:pPr>
      <w:r>
        <w:t>Профессиональный модуль</w:t>
      </w:r>
      <w:r w:rsidR="00635EA9">
        <w:t xml:space="preserve"> ПМ.01 </w:t>
      </w:r>
      <w:r w:rsidRPr="006052F4">
        <w:t>«</w:t>
      </w:r>
      <w:r>
        <w:t>Ведение расчетных операций</w:t>
      </w:r>
      <w:r w:rsidRPr="006052F4">
        <w:t xml:space="preserve">» обеспечивает формирование общих компетенций по всем видам деятельности </w:t>
      </w:r>
      <w:r>
        <w:t xml:space="preserve">и профессиональных </w:t>
      </w:r>
      <w:r w:rsidRPr="006052F4">
        <w:t xml:space="preserve">компетенций </w:t>
      </w:r>
      <w:r w:rsidR="00884527">
        <w:t xml:space="preserve">по виду деятельности «Ведение расчетных операций» </w:t>
      </w:r>
      <w:r w:rsidRPr="006052F4">
        <w:t xml:space="preserve">ФГОС по специальности </w:t>
      </w:r>
      <w:r w:rsidRPr="006052F4">
        <w:rPr>
          <w:b/>
        </w:rPr>
        <w:t>38.02.07«Банковское дело»</w:t>
      </w:r>
      <w:r w:rsidRPr="006052F4">
        <w:t>.</w:t>
      </w:r>
    </w:p>
    <w:p w:rsidR="008A6F7A" w:rsidRPr="00FE5C02" w:rsidRDefault="008A6F7A" w:rsidP="008A6F7A">
      <w:pPr>
        <w:pStyle w:val="30"/>
        <w:keepNext/>
        <w:keepLines/>
        <w:numPr>
          <w:ilvl w:val="1"/>
          <w:numId w:val="6"/>
        </w:numPr>
        <w:shd w:val="clear" w:color="auto" w:fill="auto"/>
        <w:tabs>
          <w:tab w:val="left" w:pos="284"/>
          <w:tab w:val="left" w:pos="606"/>
        </w:tabs>
        <w:spacing w:line="300" w:lineRule="auto"/>
        <w:ind w:left="0" w:firstLine="709"/>
        <w:contextualSpacing/>
        <w:jc w:val="both"/>
        <w:outlineLvl w:val="9"/>
        <w:rPr>
          <w:b/>
          <w:sz w:val="24"/>
          <w:szCs w:val="24"/>
        </w:rPr>
      </w:pPr>
      <w:bookmarkStart w:id="0" w:name="bookmark6"/>
      <w:r w:rsidRPr="00FE5C02">
        <w:rPr>
          <w:b/>
          <w:sz w:val="24"/>
          <w:szCs w:val="24"/>
        </w:rPr>
        <w:t>Цель и планируемые результаты освоения дисциплины:</w:t>
      </w:r>
      <w:bookmarkEnd w:id="0"/>
    </w:p>
    <w:p w:rsidR="00884527" w:rsidRPr="00FE5C02" w:rsidRDefault="00884527" w:rsidP="00884527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2">
        <w:rPr>
          <w:rFonts w:ascii="Times New Roman" w:hAnsi="Times New Roman" w:cs="Times New Roman"/>
          <w:sz w:val="24"/>
          <w:szCs w:val="24"/>
        </w:rPr>
        <w:t xml:space="preserve">В рамках программы профессионального модуля обучающийся </w:t>
      </w:r>
      <w:r w:rsidRPr="00FE5C02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884527" w:rsidRPr="00FE5C02" w:rsidRDefault="00884527" w:rsidP="00884527">
      <w:pPr>
        <w:pStyle w:val="a3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rPr>
          <w:bCs/>
          <w:lang w:eastAsia="en-US"/>
        </w:rPr>
      </w:pPr>
      <w:r w:rsidRPr="00FE5C02">
        <w:rPr>
          <w:bCs/>
          <w:lang w:eastAsia="en-US"/>
        </w:rPr>
        <w:t>в проведении расчётных операций</w:t>
      </w:r>
    </w:p>
    <w:p w:rsidR="00884527" w:rsidRPr="00FE5C02" w:rsidRDefault="00884527" w:rsidP="00884527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2">
        <w:rPr>
          <w:rFonts w:ascii="Times New Roman" w:hAnsi="Times New Roman" w:cs="Times New Roman"/>
          <w:sz w:val="24"/>
          <w:szCs w:val="24"/>
        </w:rPr>
        <w:t xml:space="preserve">В рамках программы профессионального модуля обучающийся </w:t>
      </w:r>
      <w:r w:rsidRPr="00FE5C02">
        <w:rPr>
          <w:rFonts w:ascii="Times New Roman" w:hAnsi="Times New Roman" w:cs="Times New Roman"/>
          <w:b/>
          <w:i/>
          <w:sz w:val="24"/>
          <w:szCs w:val="24"/>
        </w:rPr>
        <w:t>должен уметь</w:t>
      </w:r>
      <w:r w:rsidRPr="00FE5C02">
        <w:rPr>
          <w:rFonts w:ascii="Times New Roman" w:hAnsi="Times New Roman" w:cs="Times New Roman"/>
          <w:b/>
          <w:sz w:val="24"/>
          <w:szCs w:val="24"/>
        </w:rPr>
        <w:t>: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оформлять договоры банковского счета с клиентами;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проверять правильность и полноту оформления расчетных документов;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открывать и закрывать лицевые счета в валюте Российской Федерации и иностранной валюте;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оформлять выписки из лицевых счетов клиентов;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рассчитывать и взыскивать суммы вознаграждения за расчетное обслуживание;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рассчитывать прогноз кассовых оборотов;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составлять календарь выдачи наличных денег;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рассчитывать минимальный остаток денежной наличности в кассе;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составлять отчет о наличном денежном обороте;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устанавливать лимит остатков денежной наличности в кассах клиентов;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отражать в учете операции по расчетным счетам клиентов;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исполнять и оформлять операции по возврату сумм, неправильно зачисленных на счета клиентов;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оформлять открытие счетов по учету доходов и средств бюджетов всех уровней;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оформлять и отражать в учете операции по зачислению средств на счета бюджетов различных уровней;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lastRenderedPageBreak/>
        <w:t>- оформлять и отражать в учете возврат налогоплательщикам сумм ошибочно перечисленных налогов и других платежей;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исполнять и оформлять операции по корреспондентскому счету, открытому в подразделении Банка России;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проводить расчеты между кредитными организациями через счета ЛОРО и НОСТРО;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контролировать и выверять расчеты по корреспондентским счетам;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осуществлять и оформлять расчеты банка со своими филиалами;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вести учет расчетных документов, не оплаченных в срок из-за отсутствия средств на корреспондентском счете;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отражать в учете межбанковские расчеты;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проводить конверсионные операции по счетам клиентов;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рассчитывать и взыскивать суммы вознаграждения за проведение международных расчетов и конверсионных операций;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 xml:space="preserve">- осуществлять </w:t>
      </w:r>
      <w:proofErr w:type="gramStart"/>
      <w:r w:rsidRPr="00FE5C02">
        <w:rPr>
          <w:bCs/>
          <w:lang w:eastAsia="en-US"/>
        </w:rPr>
        <w:t>контроль за</w:t>
      </w:r>
      <w:proofErr w:type="gramEnd"/>
      <w:r w:rsidRPr="00FE5C02">
        <w:rPr>
          <w:bCs/>
          <w:lang w:eastAsia="en-US"/>
        </w:rPr>
        <w:t xml:space="preserve"> репатриацией валютной выручки;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оформлять выдачу клиентам платежных карт;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884527" w:rsidRPr="00FE5C02" w:rsidRDefault="00884527" w:rsidP="00884527">
      <w:pPr>
        <w:spacing w:before="20"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</w:r>
      <w:r w:rsidR="00635EA9">
        <w:rPr>
          <w:bCs/>
          <w:lang w:eastAsia="en-US"/>
        </w:rPr>
        <w:t>.</w:t>
      </w:r>
    </w:p>
    <w:p w:rsidR="00884527" w:rsidRPr="00FE5C02" w:rsidRDefault="00884527" w:rsidP="0088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5C02">
        <w:t xml:space="preserve">В рамках профессионального модуля обучающийся </w:t>
      </w:r>
      <w:r w:rsidRPr="00FE5C02">
        <w:rPr>
          <w:b/>
          <w:i/>
        </w:rPr>
        <w:t>должен знать</w:t>
      </w:r>
      <w:r w:rsidRPr="00FE5C02">
        <w:rPr>
          <w:b/>
        </w:rPr>
        <w:t>: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локальные нормативные акты и методические документы в области платежных услуг;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нормы международного права, определяющие правила проведения международных расчетов;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содержание и порядок формирования юридических дел клиентов;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открытия и закрытия лицевых счетов клиентов в валюте Российской Федерации и иностранной валюте;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lastRenderedPageBreak/>
        <w:t>- правила совершения операций по расчетным счетам, очередность списания денежных средств;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оформления, представления, отзыва и возврата расчетных документов;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планирования операций с наличностью;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 xml:space="preserve">порядок </w:t>
      </w:r>
      <w:proofErr w:type="spellStart"/>
      <w:r w:rsidRPr="00FE5C02">
        <w:rPr>
          <w:bCs/>
          <w:lang w:eastAsia="en-US"/>
        </w:rPr>
        <w:t>лимитирования</w:t>
      </w:r>
      <w:proofErr w:type="spellEnd"/>
      <w:r w:rsidRPr="00FE5C02">
        <w:rPr>
          <w:bCs/>
          <w:lang w:eastAsia="en-US"/>
        </w:rPr>
        <w:t xml:space="preserve"> остатков денежной наличности в кассах клиентов;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формы расчетов и технологии совершения расчетных операций;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содержание и порядок заполнения расчетных документов;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нумерации лицевых счетов, на которых учитываются средства бюджетов;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и особенности проведения операций по счетам бюджетов различных уровней;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системы межбанковских расчетов;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порядок проведения и учет расчетов по корреспондентским счетам, открываемым в подразделениях Банка России;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проведения и учет расчетов между кредитными организациями через корреспондентские счета (ЛОРО и НОСТРО);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проведения и учет расчетных операций между филиалами внутри одной кредитной организации;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формы международных расчетов: аккредитивы, инкассо, переводы, чеки;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виды платежных документов, порядок проверки их соответствия условиям и формам расчетов;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проведения и отражение в учете операций международных расчетов с использованием различных форм;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и отражение в учете переоценки средств в иностранной валюте;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расчета размеров открытых валютных позиций;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порядок выполнения уполномоченным банком функций агента валютного контроля;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меры, направленные на предотвращение использования транснациональных операций для преступных целей;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системы международных финансовых телекоммуникаций;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виды платежных карт и операции, проводимые с их использованием;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условия и порядок выдачи платежных карт;</w:t>
      </w:r>
    </w:p>
    <w:p w:rsidR="00884527" w:rsidRPr="00FE5C02" w:rsidRDefault="00884527" w:rsidP="00884527">
      <w:pPr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884527" w:rsidRPr="00FE5C02" w:rsidRDefault="00884527" w:rsidP="0088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Cs/>
          <w:lang w:eastAsia="en-US"/>
        </w:rPr>
      </w:pPr>
      <w:r w:rsidRPr="00FE5C02">
        <w:rPr>
          <w:bCs/>
          <w:lang w:eastAsia="en-US"/>
        </w:rPr>
        <w:t>- типичные нарушения при совершении расчетных операций по счетам клиентов, межбанковских расчетов, операций с платежными картами</w:t>
      </w:r>
    </w:p>
    <w:p w:rsidR="008A6F7A" w:rsidRPr="00FE5C02" w:rsidRDefault="008A6F7A" w:rsidP="008A6F7A">
      <w:pPr>
        <w:suppressAutoHyphens/>
        <w:ind w:firstLine="709"/>
        <w:jc w:val="both"/>
      </w:pPr>
      <w:bookmarkStart w:id="1" w:name="bookmark7"/>
      <w:r w:rsidRPr="00FE5C02">
        <w:t xml:space="preserve">В результате освоения </w:t>
      </w:r>
      <w:r w:rsidR="00884527" w:rsidRPr="00FE5C02">
        <w:t>профессионального модуля</w:t>
      </w:r>
      <w:r w:rsidRPr="00FE5C02">
        <w:t xml:space="preserve"> обучающийся должен обладать </w:t>
      </w:r>
      <w:r w:rsidRPr="00FE5C02">
        <w:rPr>
          <w:b/>
          <w:bCs/>
        </w:rPr>
        <w:t>общими компетенциями</w:t>
      </w:r>
      <w:r w:rsidR="00635EA9">
        <w:rPr>
          <w:b/>
          <w:bCs/>
        </w:rPr>
        <w:t xml:space="preserve"> </w:t>
      </w:r>
      <w:r w:rsidRPr="00FE5C02">
        <w:t>ОК 1-5,9-11</w:t>
      </w:r>
      <w:r w:rsidR="00635EA9">
        <w:t xml:space="preserve"> </w:t>
      </w:r>
      <w:r w:rsidRPr="00FE5C02">
        <w:t>включающими в себя способность: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  <w:r w:rsidRPr="00FE5C02">
        <w:rPr>
          <w:rFonts w:eastAsia="Calibri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  <w:r w:rsidRPr="00FE5C02">
        <w:rPr>
          <w:rFonts w:eastAsia="Calibri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  <w:r w:rsidRPr="00FE5C02">
        <w:rPr>
          <w:rFonts w:eastAsia="Calibri"/>
        </w:rPr>
        <w:t>ОК 03. Планировать и реализовывать собственное профессиональное и личностное развитие;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  <w:r w:rsidRPr="00FE5C02">
        <w:rPr>
          <w:rFonts w:eastAsia="Calibri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  <w:r w:rsidRPr="00FE5C02">
        <w:rPr>
          <w:rFonts w:eastAsia="Calibri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  <w:r w:rsidRPr="00FE5C02">
        <w:rPr>
          <w:rFonts w:eastAsia="Calibri"/>
        </w:rPr>
        <w:t>ОК 09. Использовать информационные технологии в профессиональной деятельности;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  <w:r w:rsidRPr="00FE5C02">
        <w:rPr>
          <w:rFonts w:eastAsia="Calibri"/>
        </w:rPr>
        <w:t>ОК 10. Пользоваться профессиональной документацией на государственном и иностранном языках;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  <w:r w:rsidRPr="00FE5C02">
        <w:rPr>
          <w:rFonts w:eastAsia="Calibri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64245" w:rsidRPr="00FE5C02" w:rsidRDefault="00464245" w:rsidP="00464245">
      <w:pPr>
        <w:suppressAutoHyphens/>
        <w:ind w:firstLine="709"/>
        <w:jc w:val="both"/>
      </w:pPr>
      <w:r w:rsidRPr="00FE5C02">
        <w:t xml:space="preserve">В результате освоения профессионального модуля обучающийся должен обладать </w:t>
      </w:r>
      <w:r w:rsidRPr="00FE5C02">
        <w:rPr>
          <w:b/>
          <w:bCs/>
        </w:rPr>
        <w:t xml:space="preserve">профессиональными компетенциями </w:t>
      </w:r>
      <w:r w:rsidRPr="00FE5C02">
        <w:rPr>
          <w:bCs/>
        </w:rPr>
        <w:t>П</w:t>
      </w:r>
      <w:r w:rsidRPr="00FE5C02">
        <w:t>К 1.1 – ПК 1.6 включающими в себя способность:</w:t>
      </w:r>
    </w:p>
    <w:p w:rsidR="00884527" w:rsidRPr="00FE5C02" w:rsidRDefault="00884527" w:rsidP="00884527">
      <w:pPr>
        <w:keepNext/>
        <w:spacing w:line="300" w:lineRule="auto"/>
        <w:ind w:firstLine="709"/>
        <w:jc w:val="both"/>
        <w:outlineLvl w:val="1"/>
        <w:rPr>
          <w:bCs/>
          <w:iCs/>
        </w:rPr>
      </w:pPr>
      <w:r w:rsidRPr="00FE5C02">
        <w:rPr>
          <w:bCs/>
          <w:iCs/>
        </w:rPr>
        <w:t>ПК 1.1.</w:t>
      </w:r>
      <w:r w:rsidR="00635EA9">
        <w:rPr>
          <w:bCs/>
          <w:iCs/>
        </w:rPr>
        <w:t xml:space="preserve"> </w:t>
      </w:r>
      <w:r w:rsidRPr="00FE5C02">
        <w:rPr>
          <w:bCs/>
          <w:iCs/>
        </w:rPr>
        <w:t>Осуществлять расчетно-кассовое обслуживание клиентов</w:t>
      </w:r>
    </w:p>
    <w:p w:rsidR="00884527" w:rsidRPr="00FE5C02" w:rsidRDefault="00884527" w:rsidP="00884527">
      <w:pPr>
        <w:keepNext/>
        <w:spacing w:line="300" w:lineRule="auto"/>
        <w:ind w:firstLine="709"/>
        <w:jc w:val="both"/>
        <w:outlineLvl w:val="1"/>
        <w:rPr>
          <w:bCs/>
          <w:iCs/>
        </w:rPr>
      </w:pPr>
      <w:r w:rsidRPr="00FE5C02">
        <w:rPr>
          <w:bCs/>
          <w:iCs/>
        </w:rPr>
        <w:t>ПК 1.2.</w:t>
      </w:r>
      <w:r w:rsidR="00635EA9">
        <w:rPr>
          <w:bCs/>
          <w:iCs/>
        </w:rPr>
        <w:t xml:space="preserve"> </w:t>
      </w:r>
      <w:r w:rsidRPr="00FE5C02">
        <w:rPr>
          <w:bCs/>
          <w:iCs/>
        </w:rPr>
        <w:t>Осуществлять безналичные платежи с использованием различных форм расчетов в национальной и иностранной валютах</w:t>
      </w:r>
    </w:p>
    <w:p w:rsidR="00884527" w:rsidRPr="00FE5C02" w:rsidRDefault="00884527" w:rsidP="00884527">
      <w:pPr>
        <w:keepNext/>
        <w:spacing w:line="300" w:lineRule="auto"/>
        <w:ind w:firstLine="709"/>
        <w:jc w:val="both"/>
        <w:outlineLvl w:val="1"/>
        <w:rPr>
          <w:bCs/>
          <w:iCs/>
        </w:rPr>
      </w:pPr>
      <w:r w:rsidRPr="00FE5C02">
        <w:rPr>
          <w:bCs/>
          <w:iCs/>
        </w:rPr>
        <w:t>ПК 1.3.</w:t>
      </w:r>
      <w:r w:rsidR="00635EA9">
        <w:rPr>
          <w:bCs/>
          <w:iCs/>
        </w:rPr>
        <w:t xml:space="preserve"> </w:t>
      </w:r>
      <w:r w:rsidRPr="00FE5C02">
        <w:rPr>
          <w:bCs/>
          <w:iCs/>
        </w:rPr>
        <w:t>Осуществлять расчетное обслуживание счетов бюджетов различных уровней</w:t>
      </w:r>
    </w:p>
    <w:p w:rsidR="00884527" w:rsidRPr="00FE5C02" w:rsidRDefault="00884527" w:rsidP="00884527">
      <w:pPr>
        <w:keepNext/>
        <w:spacing w:line="300" w:lineRule="auto"/>
        <w:ind w:firstLine="709"/>
        <w:jc w:val="both"/>
        <w:outlineLvl w:val="1"/>
        <w:rPr>
          <w:bCs/>
          <w:iCs/>
        </w:rPr>
      </w:pPr>
      <w:r w:rsidRPr="00FE5C02">
        <w:rPr>
          <w:bCs/>
          <w:iCs/>
        </w:rPr>
        <w:t>ПК 1.4.</w:t>
      </w:r>
      <w:r w:rsidR="00635EA9">
        <w:rPr>
          <w:bCs/>
          <w:iCs/>
        </w:rPr>
        <w:t xml:space="preserve"> </w:t>
      </w:r>
      <w:r w:rsidRPr="00FE5C02">
        <w:rPr>
          <w:bCs/>
          <w:iCs/>
        </w:rPr>
        <w:t>Осуществлять межбанковские расчеты</w:t>
      </w:r>
    </w:p>
    <w:p w:rsidR="00884527" w:rsidRPr="00FE5C02" w:rsidRDefault="00884527" w:rsidP="00884527">
      <w:pPr>
        <w:keepNext/>
        <w:spacing w:line="300" w:lineRule="auto"/>
        <w:ind w:firstLine="709"/>
        <w:jc w:val="both"/>
        <w:outlineLvl w:val="1"/>
        <w:rPr>
          <w:bCs/>
          <w:iCs/>
        </w:rPr>
      </w:pPr>
      <w:r w:rsidRPr="00FE5C02">
        <w:rPr>
          <w:bCs/>
          <w:iCs/>
        </w:rPr>
        <w:t>ПК 1.5.</w:t>
      </w:r>
      <w:r w:rsidR="00635EA9">
        <w:rPr>
          <w:bCs/>
          <w:iCs/>
        </w:rPr>
        <w:t xml:space="preserve"> </w:t>
      </w:r>
      <w:r w:rsidRPr="00FE5C02">
        <w:rPr>
          <w:bCs/>
          <w:iCs/>
        </w:rPr>
        <w:t>Осуществлять международные расчеты по экспортно-импортным операциям</w:t>
      </w:r>
    </w:p>
    <w:p w:rsidR="00884527" w:rsidRPr="00FE5C02" w:rsidRDefault="00884527" w:rsidP="00884527">
      <w:pPr>
        <w:keepNext/>
        <w:spacing w:line="300" w:lineRule="auto"/>
        <w:ind w:firstLine="709"/>
        <w:jc w:val="both"/>
        <w:outlineLvl w:val="1"/>
        <w:rPr>
          <w:bCs/>
          <w:iCs/>
        </w:rPr>
      </w:pPr>
      <w:r w:rsidRPr="00FE5C02">
        <w:rPr>
          <w:bCs/>
          <w:iCs/>
        </w:rPr>
        <w:t>ПК 1.6.</w:t>
      </w:r>
      <w:r w:rsidR="00635EA9">
        <w:rPr>
          <w:bCs/>
          <w:iCs/>
        </w:rPr>
        <w:t xml:space="preserve"> </w:t>
      </w:r>
      <w:r w:rsidRPr="00FE5C02">
        <w:rPr>
          <w:bCs/>
          <w:iCs/>
        </w:rPr>
        <w:t>Обслуживать расчетные операции с использованием различных видов платежных карт</w:t>
      </w:r>
    </w:p>
    <w:p w:rsidR="008A6F7A" w:rsidRPr="00FE5C02" w:rsidRDefault="008A6F7A" w:rsidP="00464245">
      <w:pPr>
        <w:tabs>
          <w:tab w:val="left" w:pos="993"/>
        </w:tabs>
        <w:spacing w:line="300" w:lineRule="auto"/>
        <w:ind w:firstLine="709"/>
        <w:jc w:val="both"/>
        <w:rPr>
          <w:rFonts w:eastAsia="Calibri"/>
        </w:rPr>
      </w:pPr>
    </w:p>
    <w:p w:rsidR="008A6F7A" w:rsidRPr="00FE5C02" w:rsidRDefault="008A6F7A" w:rsidP="008A6F7A">
      <w:pPr>
        <w:ind w:firstLine="720"/>
        <w:jc w:val="center"/>
        <w:rPr>
          <w:rFonts w:eastAsia="Calibri"/>
          <w:b/>
        </w:rPr>
      </w:pPr>
      <w:r w:rsidRPr="00FE5C02">
        <w:rPr>
          <w:rFonts w:eastAsia="Calibri"/>
          <w:b/>
        </w:rPr>
        <w:t>Виды учебной работы и объем учебных часов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8A6F7A" w:rsidRPr="00FE5C02" w:rsidTr="00FE5C02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Объем часов/зачетных единиц</w:t>
            </w:r>
          </w:p>
        </w:tc>
      </w:tr>
      <w:tr w:rsidR="008A6F7A" w:rsidRPr="00FE5C02" w:rsidTr="00FE5C02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 xml:space="preserve"> Объем образовательной программы </w:t>
            </w:r>
            <w:r w:rsidR="00464245" w:rsidRPr="00FE5C02">
              <w:rPr>
                <w:b/>
                <w:lang w:eastAsia="en-US"/>
              </w:rPr>
              <w:t>по ПМ 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464245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>544</w:t>
            </w:r>
          </w:p>
        </w:tc>
      </w:tr>
      <w:tr w:rsidR="008A6F7A" w:rsidRPr="00FE5C02" w:rsidTr="002351A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6F7A" w:rsidRPr="002351A9" w:rsidRDefault="008A6F7A" w:rsidP="00A7373C">
            <w:pPr>
              <w:spacing w:line="276" w:lineRule="auto"/>
              <w:rPr>
                <w:b/>
                <w:i/>
                <w:lang w:eastAsia="en-US"/>
              </w:rPr>
            </w:pPr>
            <w:r w:rsidRPr="002351A9">
              <w:rPr>
                <w:b/>
                <w:i/>
                <w:lang w:eastAsia="en-US"/>
              </w:rPr>
              <w:t xml:space="preserve">Объем работы </w:t>
            </w:r>
            <w:proofErr w:type="gramStart"/>
            <w:r w:rsidRPr="002351A9">
              <w:rPr>
                <w:b/>
                <w:i/>
                <w:lang w:eastAsia="en-US"/>
              </w:rPr>
              <w:t>обучающихся</w:t>
            </w:r>
            <w:proofErr w:type="gramEnd"/>
            <w:r w:rsidRPr="002351A9">
              <w:rPr>
                <w:b/>
                <w:i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7A" w:rsidRPr="00FE5C02" w:rsidRDefault="00B65CF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</w:t>
            </w:r>
          </w:p>
        </w:tc>
      </w:tr>
      <w:tr w:rsidR="008A6F7A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rPr>
                <w:lang w:eastAsia="en-US"/>
              </w:rPr>
            </w:pPr>
            <w:r w:rsidRPr="00FE5C02">
              <w:rPr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7A" w:rsidRPr="00FE5C02" w:rsidRDefault="008A6F7A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A6F7A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464245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194</w:t>
            </w:r>
          </w:p>
        </w:tc>
      </w:tr>
      <w:tr w:rsidR="008A6F7A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464245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196</w:t>
            </w:r>
          </w:p>
        </w:tc>
      </w:tr>
      <w:tr w:rsidR="008A6F7A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464245" w:rsidP="00464245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4</w:t>
            </w:r>
          </w:p>
        </w:tc>
      </w:tr>
      <w:tr w:rsidR="00FE5C02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02" w:rsidRPr="00FE5C02" w:rsidRDefault="002351A9" w:rsidP="002351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E5C02" w:rsidRPr="00FE5C02">
              <w:rPr>
                <w:lang w:eastAsia="en-US"/>
              </w:rPr>
              <w:t>роизводственная практика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02" w:rsidRPr="00FE5C02" w:rsidRDefault="00FE5C02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106</w:t>
            </w:r>
          </w:p>
        </w:tc>
      </w:tr>
      <w:tr w:rsidR="00FE5C02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C02" w:rsidRPr="00FE5C02" w:rsidRDefault="002351A9" w:rsidP="002351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E5C02" w:rsidRPr="00FE5C02">
              <w:rPr>
                <w:lang w:eastAsia="en-US"/>
              </w:rPr>
              <w:t xml:space="preserve">ромежуточная аттестация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E5C02" w:rsidRPr="00FE5C02" w:rsidRDefault="00FE5C02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28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2351A9" w:rsidRDefault="002351A9" w:rsidP="00DA7EA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351A9">
              <w:rPr>
                <w:b/>
                <w:i/>
                <w:lang w:eastAsia="en-US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B65CF9" w:rsidRDefault="002351A9" w:rsidP="00DA7E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65CF9">
              <w:rPr>
                <w:b/>
                <w:lang w:eastAsia="en-US"/>
              </w:rPr>
              <w:t>16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4642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>Объем образовательной программы по МДК 01.01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>150</w:t>
            </w:r>
          </w:p>
        </w:tc>
      </w:tr>
      <w:tr w:rsidR="002351A9" w:rsidRPr="00FE5C02" w:rsidTr="002351A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51A9" w:rsidRPr="002351A9" w:rsidRDefault="002351A9" w:rsidP="00A7373C">
            <w:pPr>
              <w:spacing w:line="276" w:lineRule="auto"/>
              <w:rPr>
                <w:b/>
                <w:i/>
                <w:lang w:eastAsia="en-US"/>
              </w:rPr>
            </w:pPr>
            <w:r w:rsidRPr="002351A9">
              <w:rPr>
                <w:b/>
                <w:i/>
                <w:lang w:eastAsia="en-US"/>
              </w:rPr>
              <w:t xml:space="preserve">Объем работы </w:t>
            </w:r>
            <w:proofErr w:type="gramStart"/>
            <w:r w:rsidRPr="002351A9">
              <w:rPr>
                <w:b/>
                <w:i/>
                <w:lang w:eastAsia="en-US"/>
              </w:rPr>
              <w:t>обучающихся</w:t>
            </w:r>
            <w:proofErr w:type="gramEnd"/>
            <w:r w:rsidRPr="002351A9">
              <w:rPr>
                <w:b/>
                <w:i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B65CF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rPr>
                <w:lang w:eastAsia="en-US"/>
              </w:rPr>
            </w:pPr>
            <w:r w:rsidRPr="00FE5C02">
              <w:rPr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68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68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2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2351A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FE5C02">
              <w:rPr>
                <w:lang w:eastAsia="en-US"/>
              </w:rPr>
              <w:t xml:space="preserve">ромежуточная аттестация в форме       </w:t>
            </w:r>
            <w:r w:rsidRPr="00FE5C02">
              <w:rPr>
                <w:i/>
                <w:lang w:eastAsia="en-US"/>
              </w:rPr>
              <w:t>Экзамена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6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2351A9" w:rsidRDefault="002351A9" w:rsidP="00DA7EA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351A9">
              <w:rPr>
                <w:b/>
                <w:i/>
                <w:lang w:eastAsia="en-US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2351A9" w:rsidRDefault="002351A9" w:rsidP="00DA7E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1A9">
              <w:rPr>
                <w:b/>
                <w:lang w:eastAsia="en-US"/>
              </w:rPr>
              <w:t>6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464245">
            <w:pPr>
              <w:spacing w:line="276" w:lineRule="auto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>Объем образовательной программы по МДК 01.02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>150</w:t>
            </w:r>
          </w:p>
        </w:tc>
      </w:tr>
      <w:tr w:rsidR="002351A9" w:rsidRPr="00FE5C02" w:rsidTr="00B65CF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51A9" w:rsidRPr="00B65CF9" w:rsidRDefault="002351A9" w:rsidP="00A7373C">
            <w:pPr>
              <w:spacing w:line="276" w:lineRule="auto"/>
              <w:rPr>
                <w:b/>
                <w:i/>
                <w:lang w:eastAsia="en-US"/>
              </w:rPr>
            </w:pPr>
            <w:r w:rsidRPr="00B65CF9">
              <w:rPr>
                <w:b/>
                <w:i/>
                <w:lang w:eastAsia="en-US"/>
              </w:rPr>
              <w:t xml:space="preserve">Объем работы </w:t>
            </w:r>
            <w:proofErr w:type="gramStart"/>
            <w:r w:rsidRPr="00B65CF9">
              <w:rPr>
                <w:b/>
                <w:i/>
                <w:lang w:eastAsia="en-US"/>
              </w:rPr>
              <w:t>обучающихся</w:t>
            </w:r>
            <w:proofErr w:type="gramEnd"/>
            <w:r w:rsidRPr="00B65CF9">
              <w:rPr>
                <w:b/>
                <w:i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B65CF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rPr>
                <w:lang w:eastAsia="en-US"/>
              </w:rPr>
            </w:pPr>
            <w:r w:rsidRPr="00FE5C02">
              <w:rPr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68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68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2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E5C02">
              <w:rPr>
                <w:lang w:eastAsia="en-US"/>
              </w:rPr>
              <w:t xml:space="preserve">Промежуточная аттестация в форме       </w:t>
            </w:r>
            <w:r w:rsidRPr="00FE5C02">
              <w:rPr>
                <w:i/>
                <w:lang w:eastAsia="en-US"/>
              </w:rPr>
              <w:t>Экзамена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6</w:t>
            </w:r>
          </w:p>
        </w:tc>
      </w:tr>
      <w:tr w:rsidR="00B65CF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CF9" w:rsidRPr="00B65CF9" w:rsidRDefault="00B65CF9" w:rsidP="00FB287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B65CF9">
              <w:rPr>
                <w:b/>
                <w:i/>
                <w:lang w:eastAsia="en-US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CF9" w:rsidRPr="00B65CF9" w:rsidRDefault="00B65CF9" w:rsidP="00FB28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65CF9">
              <w:rPr>
                <w:b/>
                <w:lang w:eastAsia="en-US"/>
              </w:rPr>
              <w:t>6</w:t>
            </w:r>
          </w:p>
        </w:tc>
      </w:tr>
      <w:tr w:rsidR="00B65CF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CF9" w:rsidRPr="00FE5C02" w:rsidRDefault="00B65CF9" w:rsidP="00464245">
            <w:pPr>
              <w:spacing w:line="276" w:lineRule="auto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 xml:space="preserve"> Объем образовательной программы по МДК 01.03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CF9" w:rsidRPr="00FE5C02" w:rsidRDefault="00B65CF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>124</w:t>
            </w:r>
          </w:p>
        </w:tc>
      </w:tr>
      <w:tr w:rsidR="00B65CF9" w:rsidRPr="00FE5C02" w:rsidTr="00B65CF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65CF9" w:rsidRPr="00B65CF9" w:rsidRDefault="00B65CF9" w:rsidP="00A7373C">
            <w:pPr>
              <w:spacing w:line="276" w:lineRule="auto"/>
              <w:rPr>
                <w:b/>
                <w:i/>
                <w:lang w:eastAsia="en-US"/>
              </w:rPr>
            </w:pPr>
            <w:r w:rsidRPr="00B65CF9">
              <w:rPr>
                <w:b/>
                <w:i/>
                <w:lang w:eastAsia="en-US"/>
              </w:rPr>
              <w:t xml:space="preserve">Объем работы </w:t>
            </w:r>
            <w:proofErr w:type="gramStart"/>
            <w:r w:rsidRPr="00B65CF9">
              <w:rPr>
                <w:b/>
                <w:i/>
                <w:lang w:eastAsia="en-US"/>
              </w:rPr>
              <w:t>обучающихся</w:t>
            </w:r>
            <w:proofErr w:type="gramEnd"/>
            <w:r w:rsidRPr="00B65CF9">
              <w:rPr>
                <w:b/>
                <w:i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CF9" w:rsidRPr="00FE5C02" w:rsidRDefault="00B65CF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</w:tr>
      <w:tr w:rsidR="00B65CF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CF9" w:rsidRPr="00FE5C02" w:rsidRDefault="00B65CF9" w:rsidP="00A7373C">
            <w:pPr>
              <w:spacing w:line="276" w:lineRule="auto"/>
              <w:rPr>
                <w:lang w:eastAsia="en-US"/>
              </w:rPr>
            </w:pPr>
            <w:r w:rsidRPr="00FE5C02">
              <w:rPr>
                <w:lang w:eastAsia="en-US"/>
              </w:rPr>
              <w:t>в том числе: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CF9" w:rsidRPr="00FE5C02" w:rsidRDefault="00B65CF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65CF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CF9" w:rsidRPr="00FE5C02" w:rsidRDefault="00B65CF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CF9" w:rsidRPr="00FE5C02" w:rsidRDefault="00B65CF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58</w:t>
            </w:r>
          </w:p>
        </w:tc>
      </w:tr>
      <w:tr w:rsidR="00B65CF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CF9" w:rsidRPr="00FE5C02" w:rsidRDefault="00B65CF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CF9" w:rsidRPr="00FE5C02" w:rsidRDefault="00B65CF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60</w:t>
            </w:r>
          </w:p>
        </w:tc>
      </w:tr>
      <w:tr w:rsidR="00B65CF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CF9" w:rsidRPr="00FE5C02" w:rsidRDefault="00B65CF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CF9" w:rsidRPr="00FE5C02" w:rsidRDefault="00B65CF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-</w:t>
            </w:r>
          </w:p>
        </w:tc>
      </w:tr>
      <w:tr w:rsidR="00B65CF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CF9" w:rsidRPr="00FE5C02" w:rsidRDefault="00B65CF9" w:rsidP="00FE5C02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Промежуточная аттестация в форме     д</w:t>
            </w:r>
            <w:r w:rsidRPr="00FE5C02">
              <w:rPr>
                <w:i/>
                <w:lang w:eastAsia="en-US"/>
              </w:rPr>
              <w:t>ифференцированного зачета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CF9" w:rsidRPr="00FE5C02" w:rsidRDefault="00B65CF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2</w:t>
            </w:r>
          </w:p>
        </w:tc>
      </w:tr>
      <w:tr w:rsidR="00B65CF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CF9" w:rsidRPr="00B65CF9" w:rsidRDefault="00B65CF9" w:rsidP="00FB287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B65CF9">
              <w:rPr>
                <w:b/>
                <w:i/>
                <w:lang w:eastAsia="en-US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CF9" w:rsidRPr="00B65CF9" w:rsidRDefault="00B65CF9" w:rsidP="00FB28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65CF9">
              <w:rPr>
                <w:b/>
                <w:lang w:eastAsia="en-US"/>
              </w:rPr>
              <w:t>4</w:t>
            </w:r>
          </w:p>
        </w:tc>
      </w:tr>
    </w:tbl>
    <w:p w:rsidR="008A6F7A" w:rsidRPr="00FE5C02" w:rsidRDefault="008A6F7A" w:rsidP="008A6F7A">
      <w:pPr>
        <w:ind w:firstLine="720"/>
        <w:jc w:val="both"/>
        <w:rPr>
          <w:rFonts w:eastAsia="Calibri"/>
        </w:rPr>
      </w:pPr>
    </w:p>
    <w:bookmarkEnd w:id="1"/>
    <w:p w:rsidR="008A6F7A" w:rsidRPr="00FE5C02" w:rsidRDefault="008A6F7A" w:rsidP="008A6F7A">
      <w:pPr>
        <w:tabs>
          <w:tab w:val="left" w:pos="284"/>
          <w:tab w:val="left" w:pos="993"/>
        </w:tabs>
        <w:spacing w:line="300" w:lineRule="auto"/>
        <w:jc w:val="both"/>
        <w:rPr>
          <w:b/>
        </w:rPr>
      </w:pPr>
      <w:r w:rsidRPr="00FE5C02">
        <w:rPr>
          <w:b/>
        </w:rPr>
        <w:t xml:space="preserve">Содержание </w:t>
      </w:r>
      <w:r w:rsidR="00FE5C02" w:rsidRPr="00FE5C02">
        <w:rPr>
          <w:b/>
        </w:rPr>
        <w:t>ПМ. 01  Ведение р</w:t>
      </w:r>
      <w:r w:rsidR="00FE5C02" w:rsidRPr="00FE5C02">
        <w:rPr>
          <w:b/>
          <w:bCs/>
        </w:rPr>
        <w:t>асчетных операций</w:t>
      </w:r>
      <w:r w:rsidRPr="00FE5C02">
        <w:rPr>
          <w:b/>
        </w:rPr>
        <w:t>:</w:t>
      </w:r>
    </w:p>
    <w:p w:rsidR="00FE5C02" w:rsidRPr="00FE5C02" w:rsidRDefault="00FE5C02" w:rsidP="00FE5C02">
      <w:pPr>
        <w:spacing w:line="300" w:lineRule="auto"/>
        <w:ind w:firstLine="709"/>
        <w:rPr>
          <w:rFonts w:eastAsia="Calibri"/>
          <w:b/>
          <w:lang w:eastAsia="en-US"/>
        </w:rPr>
      </w:pPr>
      <w:r w:rsidRPr="00FE5C02">
        <w:rPr>
          <w:b/>
        </w:rPr>
        <w:t xml:space="preserve">Раздел 1. </w:t>
      </w:r>
      <w:r w:rsidRPr="00FE5C02">
        <w:rPr>
          <w:b/>
          <w:bCs/>
        </w:rPr>
        <w:t>Расчетные операции</w:t>
      </w:r>
    </w:p>
    <w:p w:rsidR="00FE5C02" w:rsidRPr="00FE5C02" w:rsidRDefault="00FE5C02" w:rsidP="00FE5C02">
      <w:pPr>
        <w:spacing w:line="300" w:lineRule="auto"/>
        <w:ind w:firstLine="709"/>
        <w:rPr>
          <w:b/>
        </w:rPr>
      </w:pPr>
      <w:r w:rsidRPr="00FE5C02">
        <w:rPr>
          <w:b/>
        </w:rPr>
        <w:t>МДК.01.01. Организация безналичных расчетов</w:t>
      </w:r>
    </w:p>
    <w:p w:rsidR="00FE5C02" w:rsidRPr="00FE5C02" w:rsidRDefault="00FE5C02" w:rsidP="00FE5C02">
      <w:pPr>
        <w:spacing w:line="300" w:lineRule="auto"/>
        <w:jc w:val="both"/>
        <w:rPr>
          <w:bCs/>
        </w:rPr>
      </w:pPr>
      <w:r w:rsidRPr="00FE5C02">
        <w:rPr>
          <w:bCs/>
        </w:rPr>
        <w:t>Тема 1.1</w:t>
      </w:r>
      <w:r w:rsidRPr="00FE5C02">
        <w:rPr>
          <w:rFonts w:eastAsia="Calibri"/>
          <w:bCs/>
          <w:lang w:eastAsia="en-US"/>
        </w:rPr>
        <w:t xml:space="preserve"> Порядок открытия, закрытия и ведения счетов клиентов</w:t>
      </w:r>
    </w:p>
    <w:p w:rsidR="00FE5C02" w:rsidRPr="00FE5C02" w:rsidRDefault="00FE5C02" w:rsidP="00FE5C02">
      <w:pPr>
        <w:spacing w:line="300" w:lineRule="auto"/>
        <w:jc w:val="both"/>
        <w:rPr>
          <w:bCs/>
        </w:rPr>
      </w:pPr>
      <w:r w:rsidRPr="00FE5C02">
        <w:rPr>
          <w:rFonts w:eastAsia="Calibri"/>
          <w:bCs/>
          <w:lang w:eastAsia="en-US"/>
        </w:rPr>
        <w:t>Тема 1.2 Организация межбанковских расчетов</w:t>
      </w:r>
    </w:p>
    <w:p w:rsidR="00FE5C02" w:rsidRDefault="00FE5C02" w:rsidP="00FE5C02">
      <w:pPr>
        <w:suppressAutoHyphens/>
        <w:spacing w:line="300" w:lineRule="auto"/>
        <w:jc w:val="both"/>
        <w:rPr>
          <w:b/>
          <w:bCs/>
        </w:rPr>
      </w:pPr>
      <w:r w:rsidRPr="00FE5C02">
        <w:rPr>
          <w:bCs/>
        </w:rPr>
        <w:t>Тема 1.3 Организация работы банка с использованием платежных карт</w:t>
      </w:r>
      <w:r w:rsidRPr="00FE5C02">
        <w:rPr>
          <w:bCs/>
        </w:rPr>
        <w:tab/>
      </w:r>
      <w:r w:rsidRPr="00FE5C02">
        <w:rPr>
          <w:b/>
          <w:bCs/>
        </w:rPr>
        <w:tab/>
      </w:r>
    </w:p>
    <w:p w:rsidR="00FE5C02" w:rsidRPr="00FE5C02" w:rsidRDefault="00FE5C02" w:rsidP="00FE5C02">
      <w:pPr>
        <w:suppressAutoHyphens/>
        <w:spacing w:line="300" w:lineRule="auto"/>
        <w:ind w:firstLine="709"/>
        <w:jc w:val="both"/>
        <w:rPr>
          <w:b/>
          <w:bCs/>
        </w:rPr>
      </w:pPr>
      <w:r w:rsidRPr="00FE5C02">
        <w:rPr>
          <w:b/>
        </w:rPr>
        <w:t xml:space="preserve">Раздел 2. </w:t>
      </w:r>
      <w:r w:rsidRPr="00FE5C02">
        <w:rPr>
          <w:b/>
          <w:bCs/>
        </w:rPr>
        <w:t>Кассовое обслуживание клиентов</w:t>
      </w:r>
    </w:p>
    <w:p w:rsidR="00FE5C02" w:rsidRPr="00FE5C02" w:rsidRDefault="00FE5C02" w:rsidP="00FE5C02">
      <w:pPr>
        <w:spacing w:line="300" w:lineRule="auto"/>
        <w:ind w:firstLine="709"/>
        <w:jc w:val="both"/>
        <w:rPr>
          <w:b/>
        </w:rPr>
      </w:pPr>
      <w:r w:rsidRPr="00FE5C02">
        <w:rPr>
          <w:b/>
        </w:rPr>
        <w:t xml:space="preserve">МДК. 01.02. </w:t>
      </w:r>
      <w:r w:rsidRPr="00FE5C02">
        <w:rPr>
          <w:b/>
          <w:bCs/>
        </w:rPr>
        <w:t>Кассовые операции банка</w:t>
      </w:r>
    </w:p>
    <w:p w:rsidR="00FE5C02" w:rsidRPr="00FE5C02" w:rsidRDefault="00FE5C02" w:rsidP="00FE5C02">
      <w:pPr>
        <w:suppressAutoHyphens/>
        <w:spacing w:line="300" w:lineRule="auto"/>
        <w:jc w:val="both"/>
        <w:rPr>
          <w:bCs/>
        </w:rPr>
      </w:pPr>
      <w:r w:rsidRPr="00FE5C02">
        <w:rPr>
          <w:bCs/>
        </w:rPr>
        <w:t>Тема 2.1 Организация кассовой работы в банке</w:t>
      </w:r>
    </w:p>
    <w:p w:rsidR="00FE5C02" w:rsidRPr="00FE5C02" w:rsidRDefault="00FE5C02" w:rsidP="00FE5C02">
      <w:pPr>
        <w:spacing w:line="300" w:lineRule="auto"/>
        <w:jc w:val="both"/>
        <w:rPr>
          <w:bCs/>
        </w:rPr>
      </w:pPr>
      <w:r w:rsidRPr="00FE5C02">
        <w:rPr>
          <w:bCs/>
        </w:rPr>
        <w:t>Тема 2.2 Выполнение и оформление операций с драгоценными металлами и иностранной валютой</w:t>
      </w:r>
    </w:p>
    <w:p w:rsidR="00FE5C02" w:rsidRPr="00FE5C02" w:rsidRDefault="00FE5C02" w:rsidP="00FE5C02">
      <w:pPr>
        <w:spacing w:line="300" w:lineRule="auto"/>
        <w:ind w:firstLine="709"/>
        <w:jc w:val="both"/>
        <w:rPr>
          <w:b/>
          <w:bCs/>
        </w:rPr>
      </w:pPr>
      <w:r w:rsidRPr="00FE5C02">
        <w:rPr>
          <w:b/>
          <w:bCs/>
        </w:rPr>
        <w:t>Раздел 3. Организация международных расчетов по экспортно-импортным операциям</w:t>
      </w:r>
    </w:p>
    <w:p w:rsidR="00FE5C02" w:rsidRPr="00FE5C02" w:rsidRDefault="00FE5C02" w:rsidP="00FE5C02">
      <w:pPr>
        <w:spacing w:line="300" w:lineRule="auto"/>
        <w:ind w:firstLine="709"/>
        <w:jc w:val="both"/>
        <w:rPr>
          <w:bCs/>
        </w:rPr>
      </w:pPr>
      <w:r w:rsidRPr="00FE5C02">
        <w:rPr>
          <w:b/>
          <w:bCs/>
        </w:rPr>
        <w:t>МДК.01.03 Международные расчеты по экспортно-импортным операциям</w:t>
      </w:r>
    </w:p>
    <w:p w:rsidR="00FE5C02" w:rsidRPr="00FE5C02" w:rsidRDefault="00FE5C02" w:rsidP="00FE5C02">
      <w:pPr>
        <w:suppressAutoHyphens/>
        <w:spacing w:line="300" w:lineRule="auto"/>
        <w:rPr>
          <w:bCs/>
        </w:rPr>
      </w:pPr>
      <w:r w:rsidRPr="00FE5C02">
        <w:rPr>
          <w:bCs/>
        </w:rPr>
        <w:t>Тема 3.1 Организация международных расчетов</w:t>
      </w:r>
    </w:p>
    <w:p w:rsidR="00FE5C02" w:rsidRPr="00FE5C02" w:rsidRDefault="00FE5C02" w:rsidP="00FE5C02">
      <w:pPr>
        <w:suppressAutoHyphens/>
        <w:spacing w:line="300" w:lineRule="auto"/>
        <w:rPr>
          <w:bCs/>
        </w:rPr>
      </w:pPr>
      <w:r w:rsidRPr="00FE5C02">
        <w:rPr>
          <w:bCs/>
        </w:rPr>
        <w:t>Тема 3.2 Формы международных расчетов</w:t>
      </w:r>
    </w:p>
    <w:p w:rsidR="00FE5C02" w:rsidRPr="00FE5C02" w:rsidRDefault="00FE5C02" w:rsidP="00FE5C02">
      <w:pPr>
        <w:spacing w:line="300" w:lineRule="auto"/>
        <w:jc w:val="both"/>
      </w:pPr>
      <w:r w:rsidRPr="00FE5C02">
        <w:rPr>
          <w:bCs/>
        </w:rPr>
        <w:t xml:space="preserve">Тема 3.3 Осуществление уполномоченными банками </w:t>
      </w:r>
      <w:proofErr w:type="gramStart"/>
      <w:r w:rsidRPr="00FE5C02">
        <w:rPr>
          <w:bCs/>
        </w:rPr>
        <w:t>контроля за</w:t>
      </w:r>
      <w:proofErr w:type="gramEnd"/>
      <w:r w:rsidRPr="00FE5C02">
        <w:rPr>
          <w:bCs/>
        </w:rPr>
        <w:t xml:space="preserve"> внешнеэкономическими операциями клиентов</w:t>
      </w:r>
    </w:p>
    <w:p w:rsidR="008A6F7A" w:rsidRPr="00FE5C02" w:rsidRDefault="008A6F7A" w:rsidP="00C1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sectPr w:rsidR="008A6F7A" w:rsidRPr="00FE5C02" w:rsidSect="0039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644"/>
    <w:multiLevelType w:val="multilevel"/>
    <w:tmpl w:val="3686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">
    <w:nsid w:val="249F265E"/>
    <w:multiLevelType w:val="hybridMultilevel"/>
    <w:tmpl w:val="5D143CC6"/>
    <w:lvl w:ilvl="0" w:tplc="CA8CD3D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C1E1E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89E84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EDB52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8DDCA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626DC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CA7B4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AC470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AE2A8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55AE347B"/>
    <w:multiLevelType w:val="hybridMultilevel"/>
    <w:tmpl w:val="1A0A6E74"/>
    <w:lvl w:ilvl="0" w:tplc="E67E25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20C0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C6FD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6DDAE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4F5F8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258E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2EF7C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A1F5A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2067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DE5896"/>
    <w:multiLevelType w:val="hybridMultilevel"/>
    <w:tmpl w:val="D93A2D34"/>
    <w:lvl w:ilvl="0" w:tplc="9B8E31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5D43EC"/>
    <w:multiLevelType w:val="multilevel"/>
    <w:tmpl w:val="AC9C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C57523"/>
    <w:multiLevelType w:val="multilevel"/>
    <w:tmpl w:val="2478531C"/>
    <w:lvl w:ilvl="0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7E4"/>
    <w:rsid w:val="002351A9"/>
    <w:rsid w:val="002E39F7"/>
    <w:rsid w:val="00394DBF"/>
    <w:rsid w:val="00464245"/>
    <w:rsid w:val="004768A8"/>
    <w:rsid w:val="004937EA"/>
    <w:rsid w:val="005B57E9"/>
    <w:rsid w:val="00635EA9"/>
    <w:rsid w:val="00696343"/>
    <w:rsid w:val="007E1256"/>
    <w:rsid w:val="00884527"/>
    <w:rsid w:val="00890763"/>
    <w:rsid w:val="008A6F7A"/>
    <w:rsid w:val="00973D36"/>
    <w:rsid w:val="00A04E51"/>
    <w:rsid w:val="00B65CF9"/>
    <w:rsid w:val="00C167E4"/>
    <w:rsid w:val="00CB431C"/>
    <w:rsid w:val="00D14F75"/>
    <w:rsid w:val="00E578BD"/>
    <w:rsid w:val="00EB6217"/>
    <w:rsid w:val="00FE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167E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E1256"/>
    <w:pPr>
      <w:ind w:left="720"/>
      <w:contextualSpacing/>
    </w:pPr>
  </w:style>
  <w:style w:type="character" w:customStyle="1" w:styleId="3">
    <w:name w:val="Заголовок №3_"/>
    <w:link w:val="30"/>
    <w:rsid w:val="008A6F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A6F7A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rsid w:val="008A6F7A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8A6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167E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E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кабинет 18-главный</cp:lastModifiedBy>
  <cp:revision>12</cp:revision>
  <dcterms:created xsi:type="dcterms:W3CDTF">2015-09-15T09:00:00Z</dcterms:created>
  <dcterms:modified xsi:type="dcterms:W3CDTF">2019-05-23T09:05:00Z</dcterms:modified>
</cp:coreProperties>
</file>