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C" w:rsidRDefault="00F24A9A" w:rsidP="00D81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2472" cy="9418320"/>
            <wp:effectExtent l="0" t="0" r="0" b="0"/>
            <wp:docPr id="4" name="Рисунок 4" descr="J:\Все МУ по заочной форме 2-3 курс\МУ -все по заочной форме\МУ - 2 курс\тл уп03 19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2 курс\тл уп03 19 - 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24" cy="96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9052560"/>
            <wp:effectExtent l="0" t="0" r="0" b="0"/>
            <wp:docPr id="3" name="Рисунок 3" descr="J:\Все МУ по заочной форме 2-3 курс\МУ -все по заочной форме\МУ - 2 курс\тл уп03 19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2 курс\тл уп03 19 - 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87" cy="923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F0C" w:rsidRDefault="004D1F0C" w:rsidP="00D81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0C" w:rsidRDefault="004D1F0C" w:rsidP="00D81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3A" w:rsidRDefault="001C61A7" w:rsidP="00D81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29">
        <w:rPr>
          <w:rFonts w:ascii="Times New Roman" w:hAnsi="Times New Roman" w:cs="Times New Roman"/>
          <w:b/>
          <w:sz w:val="24"/>
          <w:szCs w:val="24"/>
        </w:rPr>
        <w:lastRenderedPageBreak/>
        <w:t>УЧЕБНАЯ ПРАКТИК</w:t>
      </w:r>
      <w:r w:rsidR="00FE3902">
        <w:rPr>
          <w:rFonts w:ascii="Times New Roman" w:hAnsi="Times New Roman" w:cs="Times New Roman"/>
          <w:b/>
          <w:sz w:val="24"/>
          <w:szCs w:val="24"/>
        </w:rPr>
        <w:t xml:space="preserve">А ПО ПРОФЕССИОНАЛЬНОМУ МОДУЛЮ </w:t>
      </w:r>
      <w:r w:rsidR="00D81E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61A7" w:rsidRPr="00931429" w:rsidRDefault="00D81E3A" w:rsidP="00D81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 03 </w:t>
      </w:r>
      <w:r w:rsidR="001C61A7" w:rsidRPr="00931429">
        <w:rPr>
          <w:rFonts w:ascii="Times New Roman" w:hAnsi="Times New Roman" w:cs="Times New Roman"/>
          <w:b/>
          <w:sz w:val="24"/>
          <w:szCs w:val="24"/>
        </w:rPr>
        <w:t>«</w:t>
      </w:r>
      <w:r w:rsidR="00FE3902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="001C61A7" w:rsidRPr="00931429">
        <w:rPr>
          <w:rFonts w:ascii="Times New Roman" w:hAnsi="Times New Roman" w:cs="Times New Roman"/>
          <w:b/>
          <w:sz w:val="24"/>
          <w:szCs w:val="24"/>
        </w:rPr>
        <w:t>»</w:t>
      </w:r>
    </w:p>
    <w:p w:rsidR="001C61A7" w:rsidRPr="00931429" w:rsidRDefault="00FE3902" w:rsidP="00D81E3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38.02.01</w:t>
      </w:r>
      <w:r w:rsidR="001C61A7" w:rsidRPr="00931429">
        <w:rPr>
          <w:rFonts w:ascii="Times New Roman" w:hAnsi="Times New Roman" w:cs="Times New Roman"/>
          <w:b/>
          <w:sz w:val="24"/>
          <w:szCs w:val="24"/>
        </w:rPr>
        <w:t xml:space="preserve"> Экономика и бухгалтерский учет (по отраслям)</w:t>
      </w:r>
    </w:p>
    <w:p w:rsidR="001C61A7" w:rsidRPr="00931429" w:rsidRDefault="001C61A7" w:rsidP="00D81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29">
        <w:rPr>
          <w:rFonts w:ascii="Times New Roman" w:hAnsi="Times New Roman" w:cs="Times New Roman"/>
          <w:sz w:val="24"/>
          <w:szCs w:val="24"/>
        </w:rPr>
        <w:t>По профессиональному модулю предусмотрена учебная практика.</w:t>
      </w:r>
    </w:p>
    <w:p w:rsidR="00D81E3A" w:rsidRDefault="001C61A7" w:rsidP="00D81E3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FEA">
        <w:rPr>
          <w:rFonts w:ascii="Times New Roman" w:hAnsi="Times New Roman" w:cs="Times New Roman"/>
          <w:sz w:val="24"/>
          <w:szCs w:val="24"/>
          <w:u w:val="single"/>
        </w:rPr>
        <w:t xml:space="preserve">Практику необходимо </w:t>
      </w:r>
      <w:r w:rsidR="00D81E3A">
        <w:rPr>
          <w:rFonts w:ascii="Times New Roman" w:hAnsi="Times New Roman" w:cs="Times New Roman"/>
          <w:sz w:val="24"/>
          <w:szCs w:val="24"/>
          <w:u w:val="single"/>
        </w:rPr>
        <w:t>выполнять самостоятельно.</w:t>
      </w:r>
    </w:p>
    <w:p w:rsidR="001C61A7" w:rsidRDefault="001C61A7" w:rsidP="00D81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31429">
        <w:rPr>
          <w:rFonts w:ascii="Times New Roman" w:hAnsi="Times New Roman" w:cs="Times New Roman"/>
          <w:b/>
          <w:sz w:val="24"/>
          <w:szCs w:val="24"/>
        </w:rPr>
        <w:t>Продолжительность практики – 36 часов.</w:t>
      </w:r>
    </w:p>
    <w:p w:rsidR="001C61A7" w:rsidRDefault="001C61A7" w:rsidP="00D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429">
        <w:rPr>
          <w:rFonts w:ascii="Times New Roman" w:hAnsi="Times New Roman" w:cs="Times New Roman"/>
          <w:sz w:val="24"/>
          <w:szCs w:val="24"/>
          <w:u w:val="single"/>
        </w:rPr>
        <w:t>По окончании практики студент 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902" w:rsidRDefault="00FE3902" w:rsidP="00D81E3A">
      <w:pPr>
        <w:pStyle w:val="Style5"/>
        <w:widowControl/>
        <w:tabs>
          <w:tab w:val="left" w:pos="965"/>
        </w:tabs>
        <w:spacing w:line="276" w:lineRule="auto"/>
        <w:rPr>
          <w:rStyle w:val="FontStyle12"/>
        </w:rPr>
      </w:pPr>
      <w:r>
        <w:t xml:space="preserve"> </w:t>
      </w:r>
      <w:r>
        <w:rPr>
          <w:rStyle w:val="FontStyle12"/>
        </w:rPr>
        <w:t>- определять виды и порядок налогообложения;</w:t>
      </w:r>
    </w:p>
    <w:p w:rsidR="00FE3902" w:rsidRDefault="00FE3902" w:rsidP="00D81E3A">
      <w:pPr>
        <w:pStyle w:val="Style4"/>
        <w:widowControl/>
        <w:spacing w:before="5" w:line="276" w:lineRule="auto"/>
        <w:jc w:val="left"/>
        <w:rPr>
          <w:rStyle w:val="FontStyle12"/>
        </w:rPr>
      </w:pPr>
      <w:r>
        <w:rPr>
          <w:rStyle w:val="FontStyle12"/>
        </w:rPr>
        <w:t xml:space="preserve"> - ориентироваться в системе налогов Российской Федерации;</w:t>
      </w:r>
    </w:p>
    <w:p w:rsidR="00FE3902" w:rsidRDefault="00FE3902" w:rsidP="00D81E3A">
      <w:pPr>
        <w:pStyle w:val="Style4"/>
        <w:widowControl/>
        <w:spacing w:before="5" w:line="276" w:lineRule="auto"/>
        <w:jc w:val="left"/>
        <w:rPr>
          <w:rStyle w:val="FontStyle12"/>
        </w:rPr>
      </w:pPr>
      <w:r>
        <w:rPr>
          <w:rStyle w:val="FontStyle12"/>
        </w:rPr>
        <w:t xml:space="preserve"> - выделять элементы налогообложения;</w:t>
      </w:r>
    </w:p>
    <w:p w:rsidR="00FE3902" w:rsidRDefault="00FE3902" w:rsidP="00D81E3A">
      <w:pPr>
        <w:pStyle w:val="Style4"/>
        <w:widowControl/>
        <w:spacing w:line="276" w:lineRule="auto"/>
        <w:jc w:val="left"/>
        <w:rPr>
          <w:rStyle w:val="FontStyle12"/>
        </w:rPr>
      </w:pPr>
      <w:r>
        <w:rPr>
          <w:rStyle w:val="FontStyle12"/>
        </w:rPr>
        <w:t xml:space="preserve"> - определять источники уплаты налогов, сборов, пошлин;</w:t>
      </w:r>
    </w:p>
    <w:p w:rsidR="00FE3902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оформлять бухгалтерскими проводками начисления и перечисления сумм налогов и сборов;</w:t>
      </w:r>
    </w:p>
    <w:p w:rsidR="00FE3902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организовывать аналитический учет по счету </w:t>
      </w:r>
      <w:r w:rsidRPr="00FE3902">
        <w:rPr>
          <w:rStyle w:val="FontStyle11"/>
          <w:b w:val="0"/>
        </w:rPr>
        <w:t>68</w:t>
      </w:r>
      <w:r>
        <w:rPr>
          <w:rStyle w:val="FontStyle11"/>
        </w:rPr>
        <w:t xml:space="preserve"> </w:t>
      </w:r>
      <w:r>
        <w:rPr>
          <w:rStyle w:val="FontStyle12"/>
        </w:rPr>
        <w:t>«Расчеты по налогам и сборам»;</w:t>
      </w:r>
    </w:p>
    <w:p w:rsidR="00FE3902" w:rsidRDefault="00FE3902" w:rsidP="00D81E3A">
      <w:pPr>
        <w:pStyle w:val="Style4"/>
        <w:widowControl/>
        <w:spacing w:before="5" w:line="276" w:lineRule="auto"/>
        <w:jc w:val="left"/>
        <w:rPr>
          <w:rStyle w:val="FontStyle12"/>
        </w:rPr>
      </w:pPr>
      <w:r>
        <w:rPr>
          <w:rStyle w:val="FontStyle12"/>
        </w:rPr>
        <w:t xml:space="preserve"> - заполнять платежные поручения по перечислению налогов и сборов;</w:t>
      </w:r>
    </w:p>
    <w:p w:rsidR="00FE3902" w:rsidRDefault="00FE3902" w:rsidP="00D81E3A">
      <w:pPr>
        <w:pStyle w:val="Style4"/>
        <w:widowControl/>
        <w:spacing w:line="276" w:lineRule="auto"/>
        <w:ind w:right="-286"/>
        <w:rPr>
          <w:rStyle w:val="FontStyle12"/>
        </w:rPr>
      </w:pPr>
      <w:r>
        <w:rPr>
          <w:rStyle w:val="FontStyle12"/>
        </w:rPr>
        <w:t xml:space="preserve"> - выбирать для платежных поручений по видам налогов соответствующие реквизиты;</w:t>
      </w:r>
    </w:p>
    <w:p w:rsidR="00FE3902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выбирать коды бюджетной классификации для определенных налогов, штрафов и пени;</w:t>
      </w:r>
    </w:p>
    <w:p w:rsidR="00FE3902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пользоваться образцом заполнения платежных поручений по перечислению налогов, сборов и пошлин;</w:t>
      </w:r>
    </w:p>
    <w:p w:rsidR="00FE3902" w:rsidRDefault="00FE3902" w:rsidP="00D81E3A">
      <w:pPr>
        <w:pStyle w:val="Style5"/>
        <w:widowControl/>
        <w:tabs>
          <w:tab w:val="left" w:pos="1118"/>
        </w:tabs>
        <w:spacing w:line="276" w:lineRule="auto"/>
        <w:jc w:val="both"/>
        <w:rPr>
          <w:rStyle w:val="FontStyle12"/>
        </w:rPr>
      </w:pPr>
      <w:r>
        <w:rPr>
          <w:rStyle w:val="FontStyle12"/>
        </w:rPr>
        <w:t>- проводить учет расчетов по социальному страхованию и обеспечению;</w:t>
      </w:r>
    </w:p>
    <w:p w:rsidR="00FE3902" w:rsidRDefault="00FE3902" w:rsidP="00D81E3A">
      <w:pPr>
        <w:pStyle w:val="Style4"/>
        <w:widowControl/>
        <w:spacing w:before="5" w:line="276" w:lineRule="auto"/>
        <w:rPr>
          <w:rStyle w:val="FontStyle12"/>
        </w:rPr>
      </w:pPr>
      <w:r>
        <w:rPr>
          <w:rStyle w:val="FontStyle12"/>
        </w:rPr>
        <w:t xml:space="preserve"> - определять объекты налогообложения для исчисления </w:t>
      </w:r>
      <w:r w:rsidR="00CB67EB">
        <w:rPr>
          <w:rStyle w:val="FontStyle12"/>
        </w:rPr>
        <w:t xml:space="preserve"> взносов во внебюджетные фонды;</w:t>
      </w:r>
    </w:p>
    <w:p w:rsidR="00FE3902" w:rsidRPr="00CB67EB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применять порядок и соблюдать сроки исчи</w:t>
      </w:r>
      <w:r w:rsidR="00CB67EB">
        <w:rPr>
          <w:rStyle w:val="FontStyle12"/>
        </w:rPr>
        <w:t>сления  взносов во внебюджетные фонды;</w:t>
      </w:r>
    </w:p>
    <w:p w:rsidR="00FE3902" w:rsidRDefault="00FE3902" w:rsidP="00D81E3A">
      <w:pPr>
        <w:pStyle w:val="Style4"/>
        <w:widowControl/>
        <w:spacing w:before="67" w:line="276" w:lineRule="auto"/>
        <w:rPr>
          <w:rStyle w:val="FontStyle12"/>
        </w:rPr>
      </w:pPr>
      <w:r>
        <w:rPr>
          <w:rStyle w:val="FontStyle12"/>
        </w:rPr>
        <w:t xml:space="preserve"> - применять</w:t>
      </w:r>
      <w:r w:rsidR="00CB67EB">
        <w:rPr>
          <w:rStyle w:val="FontStyle12"/>
        </w:rPr>
        <w:t xml:space="preserve"> особенности зачисления сумм взносов</w:t>
      </w:r>
      <w:r>
        <w:rPr>
          <w:rStyle w:val="FontStyle12"/>
        </w:rPr>
        <w:t xml:space="preserve"> в Фонд социального страхования Российской Федерации;</w:t>
      </w:r>
    </w:p>
    <w:p w:rsidR="00FE3902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- оформлять бухгалтерскими проводками начисление и перечисление сумм</w:t>
      </w:r>
      <w:r w:rsidR="00CB67EB">
        <w:rPr>
          <w:rStyle w:val="FontStyle12"/>
        </w:rPr>
        <w:t xml:space="preserve"> взносов</w:t>
      </w:r>
    </w:p>
    <w:p w:rsidR="00FE3902" w:rsidRDefault="00FE3902" w:rsidP="00D81E3A">
      <w:pPr>
        <w:pStyle w:val="Style4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в Пенсионный фонд Российской Федерации, Фонд социального страхования</w:t>
      </w:r>
    </w:p>
    <w:p w:rsidR="00FE3902" w:rsidRDefault="00FE3902" w:rsidP="00D81E3A">
      <w:pPr>
        <w:pStyle w:val="Style4"/>
        <w:widowControl/>
        <w:spacing w:before="5" w:line="276" w:lineRule="auto"/>
        <w:rPr>
          <w:rStyle w:val="FontStyle12"/>
        </w:rPr>
      </w:pPr>
      <w:r>
        <w:rPr>
          <w:rStyle w:val="FontStyle12"/>
        </w:rPr>
        <w:t>Российской Федерации, Фонды обязательного медицинского страхования;</w:t>
      </w:r>
    </w:p>
    <w:p w:rsidR="00FE3902" w:rsidRDefault="00FE3902" w:rsidP="00D81E3A">
      <w:pPr>
        <w:pStyle w:val="Style4"/>
        <w:widowControl/>
        <w:spacing w:before="5" w:line="276" w:lineRule="auto"/>
        <w:ind w:right="-143"/>
        <w:jc w:val="left"/>
        <w:rPr>
          <w:rStyle w:val="FontStyle12"/>
        </w:rPr>
      </w:pPr>
      <w:r>
        <w:rPr>
          <w:rStyle w:val="FontStyle12"/>
        </w:rPr>
        <w:t xml:space="preserve"> - осуществлять аналитический учет по счету </w:t>
      </w:r>
      <w:r w:rsidRPr="00CB67EB">
        <w:rPr>
          <w:rStyle w:val="FontStyle11"/>
          <w:b w:val="0"/>
        </w:rPr>
        <w:t>69</w:t>
      </w:r>
      <w:r>
        <w:rPr>
          <w:rStyle w:val="FontStyle11"/>
        </w:rPr>
        <w:t xml:space="preserve"> </w:t>
      </w:r>
      <w:r>
        <w:rPr>
          <w:rStyle w:val="FontStyle12"/>
        </w:rPr>
        <w:t>«Расчеты по социальному</w:t>
      </w:r>
      <w:r w:rsidR="00CB67EB">
        <w:rPr>
          <w:rStyle w:val="FontStyle12"/>
        </w:rPr>
        <w:t xml:space="preserve"> </w:t>
      </w:r>
      <w:r>
        <w:rPr>
          <w:rStyle w:val="FontStyle12"/>
        </w:rPr>
        <w:t>страхованию»;</w:t>
      </w:r>
    </w:p>
    <w:p w:rsidR="00CB67EB" w:rsidRDefault="00FE3902" w:rsidP="00D81E3A">
      <w:pPr>
        <w:pStyle w:val="Style7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-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FE3902" w:rsidRDefault="00FE3902" w:rsidP="00D81E3A">
      <w:pPr>
        <w:pStyle w:val="Style7"/>
        <w:widowControl/>
        <w:spacing w:line="276" w:lineRule="auto"/>
        <w:rPr>
          <w:rStyle w:val="FontStyle12"/>
        </w:rPr>
      </w:pPr>
      <w:r>
        <w:rPr>
          <w:rStyle w:val="FontStyle12"/>
        </w:rPr>
        <w:t xml:space="preserve">  -   использовать   средства   внебюджетных   фондов   по   направлениям, определенным законодательством;</w:t>
      </w:r>
    </w:p>
    <w:p w:rsidR="00CB67EB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CB67EB" w:rsidRDefault="00CB67EB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</w:t>
      </w:r>
      <w:r w:rsidR="00FE3902">
        <w:rPr>
          <w:rStyle w:val="FontStyle12"/>
        </w:rPr>
        <w:t xml:space="preserve"> 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CB67EB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 - выбирать для платежных поручений по видам страховых взносов соответствующие реквизиты;</w:t>
      </w:r>
    </w:p>
    <w:p w:rsidR="00FE3902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- оформлять платежные поручения по штрафам и пени внебюджетных фондов;</w:t>
      </w:r>
    </w:p>
    <w:p w:rsidR="00FE3902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lastRenderedPageBreak/>
        <w:t xml:space="preserve"> - пользоваться образцом заполнения платежных поручений по перечислению страховых взносов во внебюджетные фонды;</w:t>
      </w:r>
    </w:p>
    <w:p w:rsidR="00FE3902" w:rsidRDefault="00FE3902" w:rsidP="00D81E3A">
      <w:pPr>
        <w:pStyle w:val="Style4"/>
        <w:widowControl/>
        <w:spacing w:before="10" w:line="276" w:lineRule="auto"/>
        <w:rPr>
          <w:rStyle w:val="FontStyle12"/>
        </w:rPr>
      </w:pPr>
      <w:r>
        <w:rPr>
          <w:rStyle w:val="FontStyle12"/>
        </w:rPr>
        <w:t xml:space="preserve"> -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ОКТМО (Общероссийский классификатор территориально-муниципальных образований), основания платежа, страхового периода, номера документа, даты документа;</w:t>
      </w:r>
    </w:p>
    <w:p w:rsidR="00FE3902" w:rsidRDefault="00DE58CD" w:rsidP="00D81E3A">
      <w:pPr>
        <w:pStyle w:val="Style4"/>
        <w:widowControl/>
        <w:spacing w:before="10" w:after="221" w:line="276" w:lineRule="auto"/>
        <w:rPr>
          <w:rStyle w:val="FontStyle12"/>
        </w:rPr>
      </w:pPr>
      <w:r>
        <w:rPr>
          <w:rStyle w:val="FontStyle12"/>
        </w:rPr>
        <w:t xml:space="preserve"> 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1C61A7" w:rsidRPr="00DE58CD" w:rsidRDefault="001C61A7" w:rsidP="00D81E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освоения учебной практики является овладение студентами видом профессиональной деятельности </w:t>
      </w:r>
      <w:r w:rsidR="00D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D" w:rsidRPr="00DE58CD">
        <w:rPr>
          <w:rFonts w:ascii="Times New Roman" w:hAnsi="Times New Roman" w:cs="Times New Roman"/>
          <w:b/>
          <w:sz w:val="24"/>
          <w:szCs w:val="24"/>
        </w:rPr>
        <w:t>Проведение расчетов с бюджетом и внебюджетными фондами</w:t>
      </w:r>
      <w:r w:rsidR="00DE58CD">
        <w:rPr>
          <w:rFonts w:ascii="Times New Roman" w:hAnsi="Times New Roman" w:cs="Times New Roman"/>
          <w:b/>
          <w:sz w:val="24"/>
          <w:szCs w:val="24"/>
        </w:rPr>
        <w:t>.</w:t>
      </w:r>
    </w:p>
    <w:p w:rsidR="001C61A7" w:rsidRDefault="001C61A7" w:rsidP="00D81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учебной практики студент оформляет </w:t>
      </w:r>
      <w:r w:rsidRPr="00261A94">
        <w:rPr>
          <w:rFonts w:ascii="Times New Roman" w:hAnsi="Times New Roman" w:cs="Times New Roman"/>
          <w:sz w:val="24"/>
          <w:szCs w:val="24"/>
          <w:u w:val="single"/>
        </w:rPr>
        <w:t>отчет по выполнению программы практики.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успешной защиты студент получает зачет.</w:t>
      </w:r>
    </w:p>
    <w:p w:rsidR="001C61A7" w:rsidRDefault="001C61A7" w:rsidP="00D81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C9" w:rsidRPr="003A431B" w:rsidRDefault="000E0DC9" w:rsidP="00D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D81E3A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3A" w:rsidRDefault="00D81E3A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1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1.1 Изучение сущности налоговых платежей и классификация налогов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0E0DC9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разбираться в классификации налогов и сборов Российской Федерации;</w:t>
      </w:r>
    </w:p>
    <w:p w:rsidR="000E0DC9" w:rsidRPr="000E0DC9" w:rsidRDefault="000E0DC9" w:rsidP="000E0DC9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систематизировать налоги по классификационным группам.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систематизировать налоги по классификационным группам.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D81E3A" w:rsidP="00D8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0DC9"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D81E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F24A9A" w:rsidP="000E0D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0E0DC9" w:rsidRPr="000E0DC9" w:rsidRDefault="000E0DC9" w:rsidP="00D81E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плюс.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D8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Систематизировать налоги по классификационным группам.</w:t>
      </w:r>
    </w:p>
    <w:p w:rsidR="000E0DC9" w:rsidRPr="000E0DC9" w:rsidRDefault="000E0DC9" w:rsidP="000E0DC9">
      <w:pPr>
        <w:tabs>
          <w:tab w:val="num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практического задания по систематизации налогов по основным направлениям: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выполнить практическую работу необходимо знать классификацию налогов по основным направлениям.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способу установления: федеральные, региональные (субъектов федерации) и местные (статьи 12, 13, 14,15)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способу изъятия: прямые и косвенные.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целевому назначению: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объектам налогообложения: с оборота, с доходов, имущественные и ресурсные.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субъектам налогообложения: с физических лиц, с юридических лиц, с организаций и индивидуальных предпринимателей.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способу зачисления в бюджет: закрепленные и нормируемые.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методике расчета: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декларативные.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водного налога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классификационным группам: 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способу установления: федеральный (статья 13  НК РФ Часть 1).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способу изъятия: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целевому назначению: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объектам налогообложения: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субъектам налогообложения: организации и физические лица, осуществляющие особое водопользование в соответствии с законодательством РФ (статья 333.8.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, 2 часть).</w:t>
      </w:r>
      <w:proofErr w:type="gramEnd"/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способу зачисления в бюджет: закрепленный.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методике расчета: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декларативный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Исходные данные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9"/>
        <w:gridCol w:w="1071"/>
        <w:gridCol w:w="1283"/>
        <w:gridCol w:w="1484"/>
        <w:gridCol w:w="1391"/>
        <w:gridCol w:w="1418"/>
        <w:gridCol w:w="850"/>
      </w:tblGrid>
      <w:tr w:rsidR="000E0DC9" w:rsidRPr="000E0DC9" w:rsidTr="000E0DC9">
        <w:trPr>
          <w:cantSplit/>
          <w:trHeight w:val="1134"/>
        </w:trPr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1269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установления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изъятия</w:t>
            </w:r>
          </w:p>
        </w:tc>
        <w:tc>
          <w:tcPr>
            <w:tcW w:w="1283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целевому назначению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плательщикам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объектам налогообложения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зачисления в бюджет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способу расчета</w:t>
            </w: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Закреплен-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Адресные</w:t>
            </w: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806"/>
        </w:trPr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по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0DC9" w:rsidRPr="000E0DC9" w:rsidRDefault="000E0DC9" w:rsidP="00D81E3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отчета:</w:t>
      </w:r>
    </w:p>
    <w:p w:rsidR="000E0DC9" w:rsidRPr="000E0DC9" w:rsidRDefault="000E0DC9" w:rsidP="000E0D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работы.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работы.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Задание.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Необходимые пояснения.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 по работе.</w:t>
      </w: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0DC9" w:rsidRPr="000E0DC9" w:rsidRDefault="000E0DC9" w:rsidP="00D81E3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распределяются налоги по способу установления?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 распределяются налоги по способу изъятия?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распределяются налоги по целевому назначению?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Поясните функцию налогов «Стимулирующая».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Поясните функцию налогов «Контрольная».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понимается под налогом? В чем  отличие  налога от сбора.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налоги считаются прямыми?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налоги считаются косвенными?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Поясните функцию налогов «Фискальная».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налоги признаются региональными?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налоги признаются федеральными?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налоги признаются местными? Приведите примеры.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D81E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B9" w:rsidRDefault="00BE7EB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EB9" w:rsidRDefault="00BE7EB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2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 Учет налога на добавленную стоимость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рассчитывать НДС по приобретенным, оприходованным материальным ценностям;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рассчитать НДС за реализованные товары;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рассчитать сумму НДС,  подлежащую уплате в бюджет;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составлять корреспонденцию счетов по учету НДС.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 на добавленную стоимость, подлежащего внесению в бюджет за отчетный период.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3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E5789E" w:rsidP="00E5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0DC9"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5789E" w:rsidRDefault="00D81E3A" w:rsidP="00E5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0DC9"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E5789E" w:rsidP="00E5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0DC9"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   Издательский центр «Академия», 2012.</w:t>
      </w:r>
    </w:p>
    <w:p w:rsidR="000E0DC9" w:rsidRPr="00E5789E" w:rsidRDefault="00E5789E" w:rsidP="00E578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E5789E">
        <w:rPr>
          <w:rFonts w:ascii="Times New Roman" w:hAnsi="Times New Roman" w:cs="Times New Roman"/>
        </w:rPr>
        <w:t xml:space="preserve"> </w:t>
      </w:r>
      <w:hyperlink r:id="rId12" w:history="1"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nalog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r w:rsidRPr="00E5789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</w:p>
    <w:p w:rsidR="000E0DC9" w:rsidRPr="000E0DC9" w:rsidRDefault="00E5789E" w:rsidP="00E5789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E0DC9"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плюс.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E5789E" w:rsidRDefault="00E5789E" w:rsidP="00E5789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E0DC9" w:rsidRPr="00E5789E">
        <w:rPr>
          <w:rFonts w:ascii="Times New Roman" w:eastAsia="Times New Roman" w:hAnsi="Times New Roman"/>
          <w:sz w:val="24"/>
          <w:szCs w:val="24"/>
          <w:lang w:eastAsia="ru-RU"/>
        </w:rPr>
        <w:t>Произвести расчет налога на добавленную стоимость, подлежащий внесению в бюджет за отчетный период (</w:t>
      </w:r>
      <w:proofErr w:type="gramStart"/>
      <w:r w:rsidR="000E0DC9" w:rsidRPr="00E5789E">
        <w:rPr>
          <w:rFonts w:ascii="Times New Roman" w:eastAsia="Times New Roman" w:hAnsi="Times New Roman"/>
          <w:sz w:val="24"/>
          <w:szCs w:val="24"/>
          <w:lang w:eastAsia="ru-RU"/>
        </w:rPr>
        <w:t>согласно таблицы</w:t>
      </w:r>
      <w:proofErr w:type="gramEnd"/>
      <w:r w:rsidR="000E0DC9" w:rsidRPr="00E5789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E0DC9" w:rsidRPr="00E5789E" w:rsidRDefault="00E5789E" w:rsidP="00E5789E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E0DC9" w:rsidRPr="00E5789E">
        <w:rPr>
          <w:rFonts w:ascii="Times New Roman" w:eastAsia="Times New Roman" w:hAnsi="Times New Roman"/>
          <w:sz w:val="24"/>
          <w:szCs w:val="24"/>
          <w:lang w:eastAsia="ru-RU"/>
        </w:rPr>
        <w:t>Указать бухгалтерские проводки по каждой операции.</w:t>
      </w:r>
    </w:p>
    <w:p w:rsidR="000E0DC9" w:rsidRPr="000E0DC9" w:rsidRDefault="000E0DC9" w:rsidP="00E5789E">
      <w:pPr>
        <w:tabs>
          <w:tab w:val="num" w:pos="-1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практического задания по систематизации налогов по основным направлениям:</w:t>
      </w:r>
    </w:p>
    <w:p w:rsidR="000E0DC9" w:rsidRPr="000E0DC9" w:rsidRDefault="000E0DC9" w:rsidP="000E0DC9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Законодательная база: НК РФ глава 21 «Налог на добавленную стоимость»  </w:t>
      </w:r>
    </w:p>
    <w:p w:rsidR="000E0DC9" w:rsidRPr="000E0DC9" w:rsidRDefault="000E0DC9" w:rsidP="000E0DC9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добавленную стоимость, подлежащий внесению в бюджет за отчетный период, ведется по формуле: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б 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.,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предъявленная поставщиками товаров (работ, услуг), стоимость которых относится на издержки производства и обращения;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пол. – Сумма налога, полученная от потребителей за реализованные товары (работы, услуги).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Налогообложение НДС производится по двум основным ставкам: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стандартной – 18 % и льготной 10% и двум расчетным налоговым ставкам, применяемым к налоговой базе 18%/118%; 10%/110%. 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ставки применяются в случае реализации товаров, в цены которых уже включен НДС, с авансовых платежей и предварительной оплаты.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Расчет НДС производится в следующем порядке: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рассчитать НДС по приобретенным, оприходованным материальным ценностям (материальным ресурсам, основным средствам производственного назначения, используемых для производства продукции облагаемой НДС);  -   Д68 (НДС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рассчитать НДС за реализованные товары  К68 (НДС пол.)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рассчитать сумму НДС,  подлежащую уплате в бюджет (возврату из бюджета)                   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НДС б = К68 -  Д68</w:t>
      </w: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3A431B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Таблица.</w:t>
      </w: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467"/>
        <w:gridCol w:w="1721"/>
      </w:tblGrid>
      <w:tr w:rsidR="000E0DC9" w:rsidRPr="000E0DC9" w:rsidTr="00E5789E">
        <w:tc>
          <w:tcPr>
            <w:tcW w:w="99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721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собственного производства по ставке 18% с НДС в сумме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денежных средств на расчетный счет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6753000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Оприходовано и оплачено товарно-материальных ценностей по счетам-фактурам с учетом НДС по ставке 18%.</w:t>
            </w:r>
          </w:p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переданы в производство.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оборудование для производственных целей, в т.ч. НДС 18%.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денежных средств (авансов) в счет последующей поставке продукции в сумме (по ставке 18%)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легковой автомобиль для непроизводственных целей, в т.ч. НДС 18%.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 аванс, полученный в счет поставки продукции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кредиторская задолженность, срок исковой давности истек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услуги банка согласно договору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безвозмездно имущество от других организаций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амортизационных отчислений с начала года до конца отчетного периода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начислена заработная плата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</w:tr>
      <w:tr w:rsidR="000E0DC9" w:rsidRPr="000E0DC9" w:rsidTr="00E5789E">
        <w:tc>
          <w:tcPr>
            <w:tcW w:w="993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67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во внебюджетные фонды (сумму определить 30%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ПО ВЫПОЛНЕНИЮ ЗАДАНИЯ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(Расчет суммы НДС в бюджет)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Отгружена продукция собственного производства по стандартной ставке (18%)  с НДС  в сумме  - 590000 руб.    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 – 650000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(авансов) в счет последующей поставке продукции в сумме  (по ставке 18%)  - 135700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Оприходовано и оплачено товарно-материальных ценностей по счетам-фактурам с учетом  НДС по ставке 18% на сумму - 354000 руб.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К 68 – Д 68</w:t>
      </w:r>
    </w:p>
    <w:p w:rsidR="000E0DC9" w:rsidRPr="000E0DC9" w:rsidRDefault="000E0DC9" w:rsidP="000E0DC9">
      <w:pPr>
        <w:numPr>
          <w:ilvl w:val="0"/>
          <w:numId w:val="7"/>
        </w:num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 - 590000 руб. – отражена задолженность покупателей за отгруженную продукцию.</w:t>
      </w:r>
    </w:p>
    <w:p w:rsidR="000E0DC9" w:rsidRPr="000E0DC9" w:rsidRDefault="000E0DC9" w:rsidP="000E0D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90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 - 590000 * 18%/118% = 90000руб.- начислен НДС на отгруженную продукцию – НДС пол.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Операция НДС не облагается, 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обложение НДС существует только один метод - по отгрузке.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 * 18%/118% = 20700 руб.- начислен НДС на аванс -  НДС пол.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Д10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-  354000 – 54000 = 300000 руб. – оприходованы материалы без НДС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Д19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-  354000 * 18%/ 118% = 54000 руб. – НДС по приобретенным материальным ценностям.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Д60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 - 354000 руб.-  оплачен счет поставщику за материалы.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Д20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- 300000 руб. – материалы переданы в производство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 -  54000 руб. - приобретенный НДС подлежит возмещению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 (НВ - налоговый вычет).</w:t>
      </w:r>
    </w:p>
    <w:p w:rsidR="000E0DC9" w:rsidRPr="000E0DC9" w:rsidRDefault="000E0DC9" w:rsidP="000E0D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90000 + 20700 – 54000 =56700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51 - 56700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Отгружена продукция собственного производства по стандартной ставке (18%)  с НДС  в сумме - 590000 руб.    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Получено денежных средств на расчетный счет- 650000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Получено денежных средств (авансов) в счет последующей поставке продукции в сумме  (по ставке 18%)  -  135700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4.Оприходовано и оплачено товарно-материальных ценностей по счетам-фактурам с учетом  НДС по ставке 18% на сумму -  354000 руб.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Приобретено оборудование для производственных целей – 452000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Приобретен легковой автомобиль для непроизводственных целей - 258000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Зачтен аванс, полученный в счет поставки продукции - 118000 руб.                       </w:t>
      </w:r>
    </w:p>
    <w:p w:rsidR="000E0DC9" w:rsidRPr="000E0DC9" w:rsidRDefault="000E0DC9" w:rsidP="000E0DC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К 68 – Д 68</w:t>
      </w:r>
    </w:p>
    <w:p w:rsidR="000E0DC9" w:rsidRPr="000E0DC9" w:rsidRDefault="000E0DC9" w:rsidP="000E0DC9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 - 590000 – отражена задолженность покупателей за отгруженную продукцию.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90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 -590000 * 18%/118%  = 90000руб.- начислен НДС на отгруженную продукцию – НДС пол.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Операция НДС не облагается, 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обложение НДС существует только один метод по отгрузке.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– 135700 – получен аванс на расчетный счет организации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– 135700 * 18%/118% = 20700 - начислен НДС на аванс -  НДС пол.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Д10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-  354000 –54000= 300000 – оприходованы материалы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Д19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 -  354000*18%/ 118%=54000 – НДС по приобретенным материальным ценностям.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Д60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 - 354000 -  оплачен счет поставщику за материалы.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Д20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- 300000 – материалы переданы в производство 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 -  54000  - приобретенный НДС подлежит возмещению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 (Н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вычет).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Д08 К60  - 452000 - 68949 = 383051 – поступило оборудование от поставщика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Д19 К60  - 452000 * 18%/118%=68649– отражен приобретенный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Д60 К51 -  452000 – оплачен счет поставщика за оборудование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Д01 К08  - 383051 – поставлено оборудование на учет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Д68 К19 -   68949 – возмещен НДС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НВ–налоговый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вычет).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Д08 К60  - 258000 – 39356  = 218644 – поступило оборудование от поставщика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Д19 К60  - 258000 * 18%/118%= 39356 – отражен приобретенный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Д60 К51 -  258000 – оплачен счет поставщика за оборудование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Д01 К08  - 218644 – поставлено оборудование на учет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Д99 К19 -   39356 –– налоговым вычетом не является, 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 для непроизводственных целей.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Д62ав. К62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118000 - зачтет ранее полученный аванс в счет поставки продукции.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62ав  - 118000 * 18%/118% = 18000 - НДС пол. ( НВ – налоговый вычет)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90000 + 20700 – 54000 - 68949 - 18000 = - 30249 (руб.)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68 - 30249 руб.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данные: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Отгружена продукция собственного производства по стандартной ставке (18%)  с НДС  в сумме - 6633000руб.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Получено денежных средств на расчетный счет- 6753000руб.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Получено денежных средств (авансов) в счет последующей поставке продукции в сумме  (по ставке 18%)  -  820000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Оприходовано и оплачено товарно-материальных ценностей по счетам-фактурам с учетом  НДС по ставке 18% на сумму -  1500000 руб.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Приобретено оборудование для производственных целей – 180000руб.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Приобретен легковой автомобиль для непроизводственных целей    - 450000руб.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Зачтен аванс, полученный в счет поставки продукции - 300000 руб.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заполненные документы приложите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«Отчету о прохождении практики.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D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Задание № 3.1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налога на добавленную стоимость (НДС).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:rsidR="000E0DC9" w:rsidRPr="000E0DC9" w:rsidRDefault="000E0DC9" w:rsidP="00CA20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НДС – из задания № 2.</w:t>
      </w:r>
    </w:p>
    <w:p w:rsidR="000E0DC9" w:rsidRPr="000E0DC9" w:rsidRDefault="000E0DC9" w:rsidP="00CA20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НДС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НДС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1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3/2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2.2. Учет  акцизов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акциза;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акциза.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Исчислите сумму акциза, подлежащего взносу в бюджет, если стоимость реализованного игристого вина в отпускных ценах – 10000000 руб., в том числе налог на добавленную стоимость – 18%.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акциза и налога на добавленную стоимость к уплате в бюджет исходя из следующих данных: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 стоимость товара – 400000 руб. (4000 л);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акциза – 3 руб. 15 коп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 1 л;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НДС – 18%;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пошлины – 60000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Ликеро-водочный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производит алкогольную продукцию с объемной долей этилового спирта 35%. За январь произведено и реализовано 230 л. Указанного подакцизного товара. Налоговая ставка- 191 руб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л.безводного этилового спирта.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приобретенному этиловому спирту уплачен акциз в сумме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сумму акциза, подлежащую к уплате в бюджет по алкогольной продукции.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4.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суммы акциза.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0E0DC9" w:rsidRPr="000E0DC9" w:rsidRDefault="000E0DC9" w:rsidP="00CA20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акциза – из задания № 3.</w:t>
      </w:r>
    </w:p>
    <w:p w:rsidR="000E0DC9" w:rsidRPr="000E0DC9" w:rsidRDefault="000E0DC9" w:rsidP="00CA20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акцизу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НДС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ПЛАТЕЖНОЕ ПОРУЧЕНИЕ № 2 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4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2.3 Учет налога на прибыль организаций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 на прибыль организации;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налоговой базы и налога на прибыль организации за отчетный период.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3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Произвести расчет налоговой базы и налога на прибыль организации за отчетный период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таблицы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расчета отразить  бухгалтерскими проводками начисления и перечисления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Законодательная база: НК РФ глава 25 «Налог на прибыль организаций»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организации  (По) производится по формуле: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текущий период;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расходы организации за текущий период.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До = Д 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 связанные с производством и реализацией;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внереализационные доходы.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производством и реализацией;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внереализационные расходы.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налоговой базы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 на прибыль рассчитывается по формуле: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НП =  НБ * ставку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Ставки налога на прибыль организации на 2014 год: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федеральный бюджет – 2,0 %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региональный  бюджет РФ – 18% , но не ниже 13,5%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ПО ВЫПОЛНЕНИЮ ЗАДАНИЯ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(расчет суммы налога на прибыль)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прибыль организации.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методу начисления (отгрузка).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налогов.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данном регионе установлен налог на прибыль в размере  17%.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отчетном периоде отгружено продукции в сумме 168000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расчетный счет организации за отгруженную продукцию  поступило     - 50000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Передано в производство материалов – 65000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Начислена заработная плата – 30000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Амортизационные отчисления составили 2500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Безвозмездно поступило оборудование – 80000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Списана кредиторская задолженность, срок исковой давности истек - 6500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9.Начислены налоги: налог на имущество организации -  3210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Взносы во внебюджетные фонды    - сумму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реал= 168000 (руб.) - (п.1)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80000руб +6500=86500 (руб.) - (п.6 + п.8)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= 168000 + 86500 = 254500 (руб.)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 =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 + Рам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65000+30000+2500+9000+3210=109710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30000*30%/100% = 9000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109710 + 1500= 111210 (руб.)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(НБ)= До-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254500 – 111210 = 143290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143290 * 2,0%/100% = 2866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НПтер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 143290 * 15%/100%  = 21494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Д99 К68 2866 + 21494 руб.  начислено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Д68 К51 2866 + 21494 перечислено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прибыль организации.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по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кассовому методу.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налогов.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регионе установлен налог на прибыль в размере  20%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отчетном периоде отгружено продукции в сумме  168000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 расчетный счет организации за отгруженную продукцию  поступило  450000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Передано в производство материалов – 165000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Начислена заработная плата – 60000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Амортизационные отчисления составили 12500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Прибыль прошлых лет, выявленная в отчетном периоде – 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Списана дебиторская задолженность, срок исковой давности истек 6500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Начислены налоги;  налог на имущество организации  -  3210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Отчисления во внебюджетные фонды – сумму 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ФОТ).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реал. + Д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Дреал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450000 (руб.) - (п.2)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3000 (руб.) - (п.6)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= 450000 + 3000 = 453000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Реал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 =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Рот.+ Рам.+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165000 + 60000 + 12500 + 18000 + 3210 = 258710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фонд.= 60000*30%/100% = 18000(руб.)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1500 + 6500 = 8000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258710 + 8000= 266710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(НБ)= До -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453000 – 266710 = 186290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НП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186290 * 2,0%/100% = 3726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НП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 186290 * 18%/100%  = 33532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Д99 К68 3726 + 33532  руб.  начислено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Д68 К51 3726 + 33532  руб.  перечислено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прибыль организации.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методу начисления (отгрузка).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косвенных налогов.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данном регионе установлен налог на прибыль в размере  20%.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отчетном периоде отгружено продукции в сумме 6633000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расчетный счет организации за отгруженную продукцию  поступило     -6753000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Передано в производство материалов – 1500000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Начислена заработная плата – 420000руб.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Амортизационные отчисления составили 210000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Безвозмездно поступило оборудование – 240000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Списана кредиторская задолженность, срок исковой давности истек - 20000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9.Начислены налоги: налог на имущество организации -  8000руб.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Взносы во внебюджетные фонды    - сумму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)-126000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B9" w:rsidRDefault="00BE7EB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4.1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налога на прибыль организации.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:rsidR="000E0DC9" w:rsidRPr="000E0DC9" w:rsidRDefault="000E0DC9" w:rsidP="00CA2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налога на прибыль – из задания № 4.</w:t>
      </w:r>
    </w:p>
    <w:p w:rsidR="000E0DC9" w:rsidRPr="000E0DC9" w:rsidRDefault="000E0DC9" w:rsidP="00CA2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налогу на прибыль организации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Налог на прибыль организации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3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5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2.3 Учет налога на доходы физических лиц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 на доходы физических лиц;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налоговой базы и налога на доходы физических лиц.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5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tabs>
          <w:tab w:val="left" w:pos="60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выполнению практического задания по расчету НДФЛ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Рассчитать совокупный доход работника за текущий месяц.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Рассчитать совокупный доход работника нарастающим итогом с начала года с целью определения права работника на стандартный налоговый вычет налоговый вычет.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Рассчитать сумму стандартных налоговых вычетов на иждивенца (на ребенка).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налоговые вычеты производятся из доходов от трудовой деятельности физического лица и предоставляются в соответствии со ст. 218 НК РФ ежемесячно.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- 3000 руб. – лицам, получившим лучевую болезнь вследствие Чернобыльской катастрофы;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руб. – лицам, выполнявшим интернациональный долг в Афганистане;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- 1400 руб. – физическим лицам, имеющим детей, на каждого ребенка в возрасте до 18 лет, а также на каждого студента, учащегося дневной формы обучения в возрасте до 24 лет до того месяца, когда  доход налогоплательщика нарастающим итогом с начала года,  не превысил 280000 руб.;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рассчитать налоговую базу НДФЛ: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НБ = Доход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за текущий месяц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Налоговые Вычеты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налоговой базы учитываются все доходы, полученные налогоплательщиком: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денежной форме (заработная плата, премии, призы и подарки от компании, доходы от сдачи имущества в аренду и т.д.);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 натуральной форме (оплата питания, отдыха, обучения, аренды жилья и т.д.);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виде материальной выгоды (дивиденды).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Рассчитать сумму налога: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 = НБ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(статья 224 НК РФ). Действуют одна базовая ставка налога и три специальные: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- 13 % - применяется к подавляющему большинству доходов и является базовой ставкой;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- 9,30,35% - применяются к ограниченному перечню доходов.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2155"/>
      </w:tblGrid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Размер ставки %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 Все доходы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13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Любые доходы, получаемые нерезидентами Российской Федерации (иностранными гражданами  и лицами без гражданства)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30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Стоимость любых выигрышей и призов, получаемых в проводимых </w:t>
            </w: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конкурсах, играх и других мероприятиях в целях рекламы товаров, работ,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Дивиденды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9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 В.В. работает в ООО «Маяк» бухгалтером с должностным окладом 15000 руб., отработала 15 дней, за 6 (шесть) дней начислено пособие по временной нетрудоспособности в сумме 2570,50 руб. Премия к празднику 35%. Оплачены талоны на питание 70 руб. в день. Оплачен абонемент в бассейн стоимостью 1000 руб. Получила от ООО «Маяк» подарок – электрочайник стоимостью 2000 руб. Одна воспитывает  дочь 12 лет (школьница). Сумма заработной платы за январь-февраль 34540, 30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 совокупный доход за март: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должностной оклад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15000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 = 10714,29 руб.</w:t>
      </w:r>
    </w:p>
    <w:p w:rsidR="000E0DC9" w:rsidRPr="000E0DC9" w:rsidRDefault="000E0DC9" w:rsidP="000E0DC9">
      <w:pPr>
        <w:spacing w:after="0" w:line="240" w:lineRule="auto"/>
        <w:ind w:firstLine="34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21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временной нетрудоспособности  2570,50 руб.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премия к празднику 10714,29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0,35 = 3750 руб.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талоны на питание 70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= 1050 руб.</w:t>
      </w: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совокупного дохода за март = 18084,80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 совокупный доход  работника нарастающим итогом за январь-март: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совокупного дохода январь-март = 34540,30 + 18084,80 = 52625,10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сумму стандартных налоговых вычетов: на иждивенца (ребенка) – 1400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стандартного налогового вычета = 1400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налоговую базу НДФЛ:</w:t>
      </w:r>
    </w:p>
    <w:p w:rsidR="000E0DC9" w:rsidRPr="000E0DC9" w:rsidRDefault="000E0DC9" w:rsidP="000E0DC9">
      <w:pPr>
        <w:spacing w:after="0" w:line="240" w:lineRule="auto"/>
        <w:ind w:firstLine="1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НБ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34540,30 – 1400 = 34526,30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сумму НДФЛ:</w:t>
      </w:r>
    </w:p>
    <w:p w:rsidR="000E0DC9" w:rsidRPr="000E0DC9" w:rsidRDefault="000E0DC9" w:rsidP="000E0DC9">
      <w:pPr>
        <w:spacing w:after="0" w:line="240" w:lineRule="auto"/>
        <w:ind w:firstLine="1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НДФЛ = 34526,30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13 % = 4488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НДФЛ за март месяц (21 рабочий день).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 А.С. - станочник  с часовой тарифной ставкой 96 руб., за месяц изготовил 1180 деталей,  при норме выработки за смену -  40 деталей.  Премия за выполнение задания - 35%. Оплачены  талоны на питание 130 руб. в день, оказана материальная помощь на лекарства 2500 руб. и премия к юбилею завода 1000 руб. Участник военных действий в Афганистане. Имеет сына 12 лет и платит алименты на дочь 16 лет. Сумма заработка за январь-февраль 32186,80 руб., а сумма материальной помощи за тот же период 2200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Pr="000E0DC9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КОРОВКИН Ф.Д. - наладчик с часовой тарифной ставкой 100 руб., отработал 18 дней, на 3 (три) предоставлен отпуск с разрешения администрации по семейным обстоятельствам. Премия 40%. Оплачены проездные билеты до места работы на сумму 210 руб., премия к юбилею завода 1500 руб., материальная помощь на лечение 2000 руб. Участник ликвидации аварии на Чернобыльской АЭС, имеет дочь 17 лет. Сумма заработка за январь-февраль 22982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М.П. - кассир с должностным окладом 10000 руб. в месяц, отработала 16 дней, за 5 (пять) дней начислено пособие по временной нетрудоспособности в сумме 823,45 руб. Премия 30%. Оплачены талоны на питание 30 руб. в день. Премия к юбилею завода 500 руб., ценный подарок к празднику на сумму 1500 руб. Одна воспитывает  дочь 7 лет. Сумма заработка за январь-февраль  19054,20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А.В. - начальник цеха с должностным окладом 20000 рублей в месяц. Отработал 18 рабочих дней. Премия 35%. С 28-ого марта предоставлен ежегодный отпуск. Сумма начисленных отпускных 25642б, 43 руб. и оказана материальная помощь к отпуску в размере  0,5 оклада. Имеет двоих несовершеннолетних детей. Сумма начисленной заработной платы за январь-февраль 23456,63 руб., а сумма материальной помощи за тот же период 1500 руб.</w:t>
      </w:r>
    </w:p>
    <w:p w:rsidR="000E0DC9" w:rsidRPr="000E0DC9" w:rsidRDefault="000A3485" w:rsidP="000A3485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A3485" w:rsidRDefault="000A3485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заполненные документы приложите к «Отчету о прохождении практики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5.1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налога на доходы физических лиц (НДФЛ).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0E0DC9" w:rsidRPr="000E0DC9" w:rsidRDefault="000E0DC9" w:rsidP="00CA2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НДФЛ – из задания № 5 (сумма заданий 1, 2, 3, 4).</w:t>
      </w:r>
    </w:p>
    <w:p w:rsidR="000E0DC9" w:rsidRPr="000E0DC9" w:rsidRDefault="000E0DC9" w:rsidP="00CA2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НДФЛ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A3485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Налог на прибыль организации за 1 квартал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4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6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2.5. Учет природно-ресурсных платежей: налога 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 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производить расчет налоговой базы и налога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в отчетном периоде было добыто 1000 т минеральной воды. В том же периоде было реализовано 200 т по цене 4,5 руб. за 1 т, 500 т по цене 4 руб. за 1 т.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стоимости 1 т добытой минеральной воды, определите общую стоимость добытого полезного ископаемого, рассчитайте сумму налога, укажите срок представления налоговой декларации и срок уплаты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Pr="000E0DC9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находится в Северо-Западном экономическом районе и использует для технологических нужд поверхностные воды реки Невы, имеет лицензию на водопользование. В I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 объем забранной воды составил 36000 куб. м, в том числе 6000 куб. м сверх лимита.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водного налога, которую нужно уплатить организации.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Pr="000E0DC9" w:rsidRDefault="00E5789E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получила разрешение на рыбный промысел на три месяца на два вида водных биологических ресурсов Дальневосточного бассейна: треску (100 т) и морского окуня (150 т).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сбора по треске – 3000 руб. за 1 т, по морскому окуню – 1500 руб. за 1 т.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сбора за право вылова трески и морского окуня;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разового сбора;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ежемесячного платежа.</w:t>
      </w:r>
    </w:p>
    <w:p w:rsidR="00E5789E" w:rsidRDefault="00E5789E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7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2.6. Учет государственной пошлины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государственной пошлины;</w:t>
      </w:r>
    </w:p>
    <w:p w:rsidR="000E0DC9" w:rsidRPr="000E0DC9" w:rsidRDefault="000E0DC9" w:rsidP="00CA20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корреспонденция счетов по начислению и перечислению государственной пошлины.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государственной пошлины.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подало в арбитражный суд исковое заявление имущественного характера на сумму иска 1 200 000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и в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заплатит государственную пошлину, если решение суда будет в пользу предприятия?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течение месяца обратилась в соответствующие инстанции за совершением юридически значимых действий: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государственной регистрацией юридического лица;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удостоверением учредительных документов и одной их копии;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свидетельством подлинности подписи на документах.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пошлину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суммы заплатит организация и как в бухгалтерском учете будут отражены указанные затраты?</w:t>
      </w: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85" w:rsidRPr="000E0DC9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9E" w:rsidRDefault="00E5789E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8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3.1 Учет налога на имущество организаций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 на имущество организаций;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налоговой базы и налога на имущество организаций.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выполнению практического задания по расчету налога на имущество организаций: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на имущество организаций равна = Средняя стоимость имущества за налоговый (отчетный период).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организаций можно рассчитывать двумя способами.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способ –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имущество организаций за год.</w:t>
      </w:r>
    </w:p>
    <w:p w:rsidR="000E0DC9" w:rsidRPr="000E0DC9" w:rsidRDefault="000E0DC9" w:rsidP="000E0D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Расчет налоговой базы.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налоговой базы имущество учитывается по его остаточной стоимости: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=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ОС01.01 + ОС01.02 + ОС01.03 + ОС01.04 + ОС01.05 + ОС01.06 + ОС01.07 + ОС01.08 + ОС01.09 + ОС01.10 + ОС01.11 + ОС01.12 + ОС01.01 от след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г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ода</w:t>
      </w:r>
    </w:p>
    <w:p w:rsidR="000E0DC9" w:rsidRPr="000E0DC9" w:rsidRDefault="000E0DC9" w:rsidP="000E0DC9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 + 1</w:t>
      </w:r>
    </w:p>
    <w:p w:rsidR="000E0DC9" w:rsidRPr="000E0DC9" w:rsidRDefault="000E0DC9" w:rsidP="000E0D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 налога на имущество организаций за год: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год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имущества за год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способ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 налога на имущество организаций авансовыми платежами.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Средняя стоимость имущества за квартал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ОС01.01 + ОС01.02 + ОС01.03 + ОС01.04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3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квартал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Ср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имущ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Н имущество за квартал</w:t>
      </w:r>
    </w:p>
    <w:p w:rsidR="000E0DC9" w:rsidRPr="000E0DC9" w:rsidRDefault="000E0DC9" w:rsidP="000E0DC9">
      <w:pPr>
        <w:tabs>
          <w:tab w:val="left" w:pos="9354"/>
        </w:tabs>
        <w:spacing w:after="0" w:line="240" w:lineRule="auto"/>
        <w:ind w:firstLine="5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4</w:t>
      </w:r>
    </w:p>
    <w:p w:rsidR="000E0DC9" w:rsidRPr="000E0DC9" w:rsidRDefault="000E0DC9" w:rsidP="000E0DC9">
      <w:pPr>
        <w:tabs>
          <w:tab w:val="left" w:pos="9354"/>
        </w:tabs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за полугодие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ОС01.01 + ОС01.02 + ОС01.03 + ОС01.04 + ОС01.05 + ОС01.06 + ОС01.07</w:t>
      </w:r>
    </w:p>
    <w:p w:rsidR="000E0DC9" w:rsidRPr="000E0DC9" w:rsidRDefault="000E0DC9" w:rsidP="000E0DC9">
      <w:pPr>
        <w:spacing w:after="0" w:line="240" w:lineRule="auto"/>
        <w:ind w:firstLine="65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имущества за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Н имущество за полугодие</w:t>
      </w:r>
    </w:p>
    <w:p w:rsidR="000E0DC9" w:rsidRPr="000E0DC9" w:rsidRDefault="000E0DC9" w:rsidP="000E0DC9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4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Средняя стоимость имущества за 9 месяцев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ОС01.01 + ОС01.02 + ОС01.03 + ОС01.04 + …+ ОС01.10</w:t>
      </w:r>
    </w:p>
    <w:p w:rsidR="000E0DC9" w:rsidRPr="000E0DC9" w:rsidRDefault="000E0DC9" w:rsidP="000E0DC9">
      <w:pPr>
        <w:spacing w:after="0" w:line="240" w:lineRule="auto"/>
        <w:ind w:firstLine="64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9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9 месяцев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имущества за 9 месяцев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Авансовый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Н имущество за 9 месяцев</w:t>
      </w:r>
    </w:p>
    <w:p w:rsidR="000E0DC9" w:rsidRPr="000E0DC9" w:rsidRDefault="000E0DC9" w:rsidP="000E0DC9">
      <w:pPr>
        <w:spacing w:after="0" w:line="240" w:lineRule="auto"/>
        <w:ind w:firstLine="55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Средняя стоимость имущества за год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ОС01.01 + ОС01.02 + ОС01.03 + ОС01.04 + … + ОС01.01 след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г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од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год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имущества за год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имущество за год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проводки по начислению и перечислению налога на имущество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 91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  начислено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  перечислено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Рассчитать сумму налога на имущество организаций  и авансовый платеж за 1 квартал и первое полугодие.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 имуществ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«Маяк»: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– 6230100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февраля – 7210000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марта – 7189900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апреля – 7169800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мая – 7299700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июня – 7275600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июля – 7251500 руб.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1 квартал: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имущества за квартал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6230100 + 7210000+ 7189900 + 7169800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6949950 руб.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 + 1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за квартал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6949950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2,2 % =  152899 руб.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152899 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 38225 руб.</w:t>
      </w:r>
    </w:p>
    <w:p w:rsidR="000E0DC9" w:rsidRPr="000E0DC9" w:rsidRDefault="000E0DC9" w:rsidP="000E0DC9">
      <w:pPr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4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первое полугодие</w:t>
      </w:r>
      <w:r w:rsidRPr="000E0D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ст-сть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первое полугодие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6230100 + 7210000+ 7189900 + 7169800 + 7299700+7275600+7251600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7089514 руб.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 + 1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им.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7089514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2,2 % =  155969 руб.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152899 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  38992 руб.</w:t>
      </w:r>
    </w:p>
    <w:p w:rsidR="000E0DC9" w:rsidRPr="000E0DC9" w:rsidRDefault="000E0DC9" w:rsidP="000E0DC9">
      <w:pPr>
        <w:spacing w:after="0" w:line="240" w:lineRule="auto"/>
        <w:ind w:firstLine="29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4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0E0DC9" w:rsidRPr="000E0DC9" w:rsidRDefault="000E0DC9" w:rsidP="000E0DC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исходным данным рассчитать:</w:t>
      </w:r>
    </w:p>
    <w:p w:rsidR="000E0DC9" w:rsidRPr="000E0DC9" w:rsidRDefault="000E0DC9" w:rsidP="000E0D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сумму налога на имущество организации за текущий год </w:t>
      </w:r>
    </w:p>
    <w:p w:rsidR="000E0DC9" w:rsidRPr="000E0DC9" w:rsidRDefault="000E0DC9" w:rsidP="000E0D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сумму  квартальных авансовых платежей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Счет 01 Основные средства                      Счет 02 Износ            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1.01                                 5400900                                                        250600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1.02                                 5400900                                                        290600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1.03                                 5400900                                                        340600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1.04                                 5409000                                                        380600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1.05                                 5400900                                                        420600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1.06                                 4800700                                                        300700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1.07                                 4800700                                                        335700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1.08                                 4800700                                                        370700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1.09                                 6800300                                                        450200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1.10                                 6800300                                                        510200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1.11                                 6800300                                                        570200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1.12                                 6800300                                                        630200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1.01                                 6800300                                                        690200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налога на имущество организаций и сумму авансового платежа во 2-м квартале текущего года при условии, что стоимость налогооблагаемого имущества составила: на 01.01 - 853090 руб.; на 01.02 – 890500 руб.; на 01.03 – 875460 руб.; на 01.04 – 1234600 руб.; на 01.05 – 1200350; на 01.06 – 1170600 руб.; на  01.07 – 1113900 руб.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89E" w:rsidRDefault="00E5789E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суммы авансовых платежей по налогу на имущество организаций за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кварталы.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платежа по налогу на имущество организаций за год.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имуществ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«Маяк», облагаемого налогом на имущество организаций, составляет, тыс. руб.: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62"/>
        <w:gridCol w:w="1961"/>
        <w:gridCol w:w="1962"/>
        <w:gridCol w:w="1962"/>
      </w:tblGrid>
      <w:tr w:rsidR="000E0DC9" w:rsidRPr="000E0DC9" w:rsidTr="000E0DC9">
        <w:trPr>
          <w:trHeight w:val="44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E0DC9" w:rsidRPr="000E0DC9" w:rsidTr="000E0DC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A3485" w:rsidRDefault="000E0DC9" w:rsidP="000A34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Контрольные вопросы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плательщиком налога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Что является объектом налогообложения налога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Укажите налоговый период налога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Как рассчитывается среднегодовая стоимость имущества?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Укажите льготы по налогу на имущество.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Укажите  порядок расчета авансовых платежей  по налогу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7.Укажите сроки уплаты налога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8.Что является налоговой базой по налогу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Укажите  налоговую ставку налога на имущество организаций.</w:t>
      </w:r>
    </w:p>
    <w:p w:rsidR="00E5789E" w:rsidRDefault="00E5789E" w:rsidP="000A3485">
      <w:pPr>
        <w:keepNext/>
        <w:keepLines/>
        <w:spacing w:after="0" w:line="240" w:lineRule="auto"/>
        <w:ind w:hanging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A3485">
      <w:pPr>
        <w:keepNext/>
        <w:keepLines/>
        <w:spacing w:after="0" w:line="240" w:lineRule="auto"/>
        <w:ind w:hanging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заполненные документы приложите к «Отчету о прохождении практики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8/1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налога на имущество организации.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0E0DC9" w:rsidRPr="000E0DC9" w:rsidRDefault="000E0DC9" w:rsidP="00CA20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налога – из задания № 8.</w:t>
      </w:r>
    </w:p>
    <w:p w:rsidR="000E0DC9" w:rsidRPr="000E0DC9" w:rsidRDefault="000E0DC9" w:rsidP="00CA20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налогу на имущество организации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24 – назначение платежа – Налог на имущество организации за 1 квартал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5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9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Тема 3.2. Учет транспортного налога и налога на игорный бизнес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налога;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налоговой базы и транспортного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суммарную мощность л.с., рассчитайте  годовую сумму транспортного нал</w:t>
      </w:r>
      <w:r w:rsidR="000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  и сумму налога за квартал</w:t>
      </w:r>
    </w:p>
    <w:p w:rsidR="000A3485" w:rsidRPr="000E0DC9" w:rsidRDefault="000A3485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129"/>
        <w:gridCol w:w="1723"/>
        <w:gridCol w:w="1666"/>
        <w:gridCol w:w="1125"/>
        <w:gridCol w:w="1559"/>
        <w:gridCol w:w="1134"/>
      </w:tblGrid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марки автотранспортного средства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годового налога с 1 л.с., руб.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одного транспортного средства, л.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мощность, л.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сумма транспортного налога, руб.</w:t>
            </w: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за квартал, руб.</w:t>
            </w: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CA2005">
            <w:pPr>
              <w:numPr>
                <w:ilvl w:val="0"/>
                <w:numId w:val="34"/>
              </w:num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- 45021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- 45022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- 1332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– 5511, 5320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- 52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СМК - 10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- 469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ИМ - 2715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занимается предпринимательской деятельностью в сфере игорного бизнеса. По состоянию на 1 апреля 2014 г. введены в действие 50 игровых автоматов и 10 игровых столов (по 3 игровых поля на каждом столе). Ставка налога на объекты налогообложения установлена соответственно 7500 и 125000 руб. 13 апреля в налоговый орган подано заявление о снятии двух автоматов с регистрации. 25 апреля вновь подано заявление в налоговый орган об установке двух игровых столов (имеющих 4 игровых поля).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исчисления налога на игорный бизнес за апрель 2014 г. необходимо руководствоваться ст. 370 НК РФ.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игорного налога, причитающуюся к уплате в бюджет за апрель месяц</w:t>
      </w:r>
    </w:p>
    <w:p w:rsidR="000E0DC9" w:rsidRPr="000E0DC9" w:rsidRDefault="000E0DC9" w:rsidP="000E0DC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9/1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транспортного налога.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1. Сумма налога – из задания № 9.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2.Реквизиты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транспортному налогу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Сумма транспортного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E0DC9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6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10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4.1. Учет налога на имущество физических лиц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производить расчет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умение производить расчет налоговой базы и налога на имущество физических лиц.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hyperlink r:id="rId18" w:history="1"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Рассчитайте сумму налога на имущество за текущий год, которую выплатит гражданин, имеющий в собственности имущество, инвентаризационная стоимость которого: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9"/>
        <w:gridCol w:w="2084"/>
        <w:gridCol w:w="2085"/>
      </w:tblGrid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Инвентаризационная стоимость имущества, руб.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Ставка налога, %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Сумма налога, руб.</w:t>
            </w: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Приватизированная квартира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1568000,00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Садовый домик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320000,00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0,3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Гараж 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170000,00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0,1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Итого 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2058000,00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х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Ставки налога, установленные органами муниципальной власти, - максимальные.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>Семья из трех человек (отец, мать и взрослая дочь) владеет квартирой на условиях долевой собственности, доля каждого составляет 1/3. Отец является пенсионером. Инвентаризационная стоимость квартиры – 1900000 руб. Ставка налога – 0,3%. Определите суммы налога на имущество физических лиц по каждому собственнику.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1) Мать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2) Дочь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3) Отец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11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Тема 4.2. Учет земельного налога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1.производить расчет налоговой базы;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2.производить расчет земельного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налоговой базы и земельного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3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F24A9A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</w:t>
        </w:r>
      </w:hyperlink>
    </w:p>
    <w:p w:rsidR="000E0DC9" w:rsidRPr="000E0DC9" w:rsidRDefault="000E0DC9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«Маяк» принадлежит участок земли, его кадастровая стоимость на 1 января отчетного года составляет 2 500 000 руб. Участок относится к производственным землям, расположенным в пределах поселений.</w:t>
      </w:r>
    </w:p>
    <w:p w:rsidR="000E0DC9" w:rsidRPr="000E0DC9" w:rsidRDefault="000E0DC9" w:rsidP="000E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расположено спортивное сооружение, которое занимает 10% площади. От местных властей предоставлена льгота - участки под спортивными объектами не облагаются земельным налогом, если используются по целевому назначению.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ООО «Маяк» теряет право на льготу, перестав использовать спортивное сооружение по целевому назначению.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земельному налогу составили 28000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Рассчитайте сумму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за год.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сумму земельного налога и заполните платежное поручение на перечисление налога, составьте необходимую корреспонденцию счетов.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05"/>
        <w:gridCol w:w="1844"/>
        <w:gridCol w:w="2268"/>
      </w:tblGrid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налогообложения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земельных участков, руб.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доля налоговой базы, %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земельного налога, руб.</w:t>
            </w: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23563149,00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занятые под жилищным фондом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13961356,00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физическим лицам для ведения личного подсобного хозяйства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7043891,00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9411478,00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53979874,00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бюджет земельного налога.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1. Сумма налога – из задания № 2.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2.Реквизиты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земельному налогу_____________________________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Сумма земельного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7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12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Тема 5.1. Учет при упрощенной системе налогообложения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производить расчет единого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единого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выполнению задания по расчету единого налога по упрощенной системе налогообложения для малого бизнеса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 2 варианта расчета единого налога по упрощенной системе налогообложения для малого бизнеса.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в качестве объекта налогообложения выбирает доходы, т.е. выручку без НДС.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Рассчитываем налоговую базу по единому налогу по 1 варианту: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Доходы (Выручка от реализации продукции, работ, услуг без учета НДС)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Рассчитываем сумму единого налога: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 = Доходы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в качестве объекта налогообложения выбирает доходы, уменьшенные на величину расходов (т.е. прибыль).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Рассчитываем налоговую базу по единому налогу по 2 варианту: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Доходы – Расходы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формируются так же, как доходы и расходы по налогу на прибыль организаций.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Рассчитываем сумму единого налога: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= (Доходы – Расходы)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</w:t>
      </w:r>
      <w:r w:rsidRPr="000E0DC9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  <w:lang w:eastAsia="ru-RU"/>
        </w:rPr>
        <w:t>.</w:t>
      </w:r>
      <w:r w:rsidRPr="000E0DC9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что открывшаяся посредническая фирм</w:t>
      </w:r>
      <w:proofErr w:type="gramStart"/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ООО</w:t>
      </w:r>
      <w:proofErr w:type="gramEnd"/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«Три слона» должна рассчитать и заплатить авансовый платеж по единому налогу за 1-ый квартал. Сумма полученных за квартал доходов – 300 тыс. рублей. Правильно оформленные и попадающие в закрытый перечень расходы составили 195 тыс. рублей или 65% от доходов (т.е. мы соблюдаем условие формулы о том, что расходы при выборе УСН Доходы минус расходы должны превышать 60%):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аренда офиса - 30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покупка компьютера и другой оргтехники – 40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закупка канцелярских товаров - 2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зарплата – 40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обязательные страховые взносы– 12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 связи и Интернета – 6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расходы на содержание транспорта – 20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расходы на рекламу (особенно значительные в начале деятельности) – 45 тыс. руб.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суммы налогов за квартал по следующим вариантам: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упрощенной системе налогообложения, когда в качестве налоговой базы принимаются доходы;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упрощенной системе налогообложения, когда в качестве налоговой базы принимаются доходы, уменьшенные на величину расходов.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этих вариантов наиболее выгоден предприятию?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13</w:t>
      </w:r>
    </w:p>
    <w:p w:rsidR="000E0DC9" w:rsidRPr="000E0DC9" w:rsidRDefault="000E0DC9" w:rsidP="000E0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5.2. Учет единого налога на вмененный доход и единого сельскохозяйственного налога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единого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единого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выполнению практического задания по расчету единого налога на вмененный доход (ЕНВД):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CA2005">
      <w:pPr>
        <w:numPr>
          <w:ilvl w:val="0"/>
          <w:numId w:val="40"/>
        </w:numPr>
        <w:tabs>
          <w:tab w:val="num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 налоговую базу ЕНВД, т.е. вмененный доход (ВД):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3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объектов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где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объектов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физический показатель, характеризующий данный вид деятельности;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БД – условная месячная доходность в стоимостном выражении на единицу измерения физического показателя (руб.).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налоговым периодом ЕНВД является квартал, то БД (базовую доходность) необходимо умножить на 3 (в квартале 3 месяца).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физического показателя и базовой доходности необходимо воспользоваться налоговым кодексом РФ, часть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, 26.3, ст. 346.29, п.3.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устанавливаемый на календарный год коэффициент-дефлятор (на </w:t>
      </w:r>
      <w:smartTag w:uri="urn:schemas-microsoft-com:office:smarttags" w:element="metricconverter">
        <w:smartTagPr>
          <w:attr w:name="ProductID" w:val="2012 г"/>
        </w:smartTagPr>
        <w:r w:rsidRPr="000E0D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1,259);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корректирующий коэффициент базовой доходности (от 0,005 до 1,0).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Рассчитываем сумму ЕНВД: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ЕНВД = ВД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«Маяк» занимается розничной торговлей. Показатели организации за 9 месяцев составили: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доходы от реализации товаров (без учета НДС) – 10000000 руб.;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внереализационные доходы – 40000 руб.;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расходы на производство и реализацию товаров – 5500000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наиболее целесообразный вариант расчета единого налога по упрощенной системе налогообложения для малого бизнеса.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1 вариант, если организация в качестве объекта налогообложения выбирает доходы, т.е. выручку без НДС: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налоговая база 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10040000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сумму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10040000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 = 602400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2 вариант, если  организация в качестве объекта налогообложения выбирает  доходы, уменьшенные на величину расходов (т.е. прибыль):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налоговая база  единого налога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10040000 – 5500000 = 4540000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сумму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4540000 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= 681000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«Маяк» в качестве объекта налогообложения выбирает доходы, т.к. сумма единого налога с доходов меньше,  чем с прибыли.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– парикмахерская «Золотой Локон» оказывает населению парикмахерские услуги. Количество работников парикмахерской составляет - 3 человека. Рассчитать сумму единого налога на вмененный доход. Значение коэффициентов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):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1,259; К2 = 0,3.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1.Базовая доходность для данного вида деятельности составляет 7500 рублей на 1 работника.</w:t>
      </w:r>
    </w:p>
    <w:p w:rsidR="000E0DC9" w:rsidRPr="000E0DC9" w:rsidRDefault="000E0DC9" w:rsidP="000E0DC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2.Расчет вмененного дохода: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3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7500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1,259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 = 25495 руб.</w:t>
      </w: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3.Расчет ЕНВД: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ЕНВД= 25495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= 3824 руб.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исходным данным рассчитать  сумму единого налога на вмененный доход для магазина розничной торговли с площадью торгового зала 1605 кв. м 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0,87.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Базовая доходность для данного вида деятельности составляет 9000 рублей на 1 работника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исходным данным рассчитать сумму единого налога на вмененный доход для организации, занимающейся грузовыми автоперевозками, если количество автомобилей 15 ,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0,91.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Базовая доходность для данного вида деятельности составляет 6000 рублей на 1 работника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сумму единого налога на вмененный доход для малого предприятия, оказывающего бытовые услуги (прачечная) с численностью персонала 8 человек,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0,89.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Базовая доходность для данного вида деятельности составляет 7500 рублей на 1 работника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Доходы и расходы от разведения и продажи кур составили: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2"/>
      </w:tblGrid>
      <w:tr w:rsidR="000E0DC9" w:rsidRPr="000E0DC9" w:rsidTr="000E0DC9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продажи кур, руб.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разведение и содержание (корм и пр.), руб.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ЕСХН за отчетный период (полугодие) =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162B6" w:rsidRPr="000E0DC9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2"/>
      </w:tblGrid>
      <w:tr w:rsidR="000E0DC9" w:rsidRPr="000E0DC9" w:rsidTr="000E0DC9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продажи кур, руб.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разведение и содержание (корм и пр.), руб.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460000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Итого налоговая база </w:t>
      </w:r>
      <w:r w:rsidRPr="000E0D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 весь год</w:t>
      </w: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(налоговый период) =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162B6" w:rsidRDefault="00F162B6" w:rsidP="00BA28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162B6" w:rsidRPr="000E0DC9" w:rsidRDefault="00F162B6" w:rsidP="000E0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14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Тема 6.1. Учет страховых взносов в Пенсионный фонд РФ, Фонд социального страхования РФ, Федеральный фонд обязательного медицинского страхования РФ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налоговой базы для начисления страховых взносов во внебюджетные фонды;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страховых взносов во внебюджетные фонды;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необходимую корреспонденцию счетов;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платежное поручение по перечислению страховых взносов во внебюджетные фонды.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расчет страховых взносов во внебюджетные фонды.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времени: 7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места:</w:t>
      </w:r>
    </w:p>
    <w:p w:rsidR="000E0DC9" w:rsidRPr="000E0DC9" w:rsidRDefault="000E0DC9" w:rsidP="000E0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24.07.2009 N 212-ФЗ (ред. от 04.06.2014)</w:t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29.11.2010г. №326-ФЗ «Об обязательном медицинском страховании в Российской Федерации».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от 15.12.2001г. №167-ФЗ «Об обязательном пенсионном страховании в Российской Федерации».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24.07.1998г. №125-ФЗ «Об обязательном социальном страховании от несчастных случаев на производстве и профессиональных заболеваний».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от 29.12.2006г. №255-ФЗ «Об обязательном социальном страховании на случай временной нетрудоспособности и в связи с материнством».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1. 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Произвести расчет базы и отчислений во внебюджетные социальные фонды на каждого работника за отчетный период.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расчета отразить  бухгалтерскими проводками начисления и перечисления отчислений.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расчет по следующим данным: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23"/>
        <w:gridCol w:w="1566"/>
      </w:tblGrid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доходов работника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 январь текущего года заработная плата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из фонда оплаты труда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работу в ночное время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вредные условия труда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листка по временной нетрудоспособности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 выплаты по договору подряда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базу и сумму взносов в пенсионный фонд.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 пенс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онд=10620+2500+1500+1800+1500=17920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пенс.фонд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енс.фонд=17920*22/100=3942 руб.</w:t>
      </w:r>
    </w:p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базу и сумму взносов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.=10620+2500+1500+1800=16420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базу фонда социального страхования не включаются  выплаты по договорам гражданск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характера (договор подряда, поручения).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Отч.фсс</w:t>
      </w:r>
      <w:proofErr w:type="spellEnd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СС*Тсс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Фсс=16420*1,9%=476 руб.</w:t>
      </w:r>
    </w:p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базу и сумму взносов в фонд обязательного медицинского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пенс.фонд</w:t>
      </w:r>
      <w:proofErr w:type="spellEnd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=Б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10620+2500+1500+1800+1500=17920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.= 17920*5,1/100=914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проводки: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20,23,25,26,29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69/1 476 руб.– Отчисления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20,23,25,26,29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69/2   3942 руб.  – Отчисления в пенсионный фонд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Д 20,23,25,26,29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69/3  914руб.  – Отчисления в федеральный бюджет фонда обязательного медицинского страхования.</w:t>
      </w:r>
    </w:p>
    <w:p w:rsidR="000E0DC9" w:rsidRPr="000E0DC9" w:rsidRDefault="000E0DC9" w:rsidP="000E0D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Законодательная база: Федеральный закон от 24 июля 2009 года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Отчисления страховых взносов в пенсионный фонд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пен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онд. = Б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отчисления страховых взносов в пенсионный фонд;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Тпен.ф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 тариф страховых взносов в пенсионный фонд.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Отчисления страховых взносов в фонд социального страхования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отчисления страховых взносов в фонд социального страхования;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-  тариф страховых взносов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Отчисления страховых взносов в фонд обязательного медицинского страхования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отчисления страховых взносов в фонд обязательного медицинского  страхования;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базы для расчета страховых взносов в пенсионный фонд, фонд социального страхования, фонд обязательного медицинского        страхования производится согласно с Федеральным законом № 212-ФЗ  статья 8.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 выполнения задания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1:</w:t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Рассчитать базу и определить сумму взносов во внебюджетные фонды, которую необходимо перечислить в бюджет.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Исходные данные: на основании данных лицевой карточки работнику произведены  работодателем следующие выплаты за текущий период: 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Заработная плата                                                            10620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Премия из фонда оплаты труда                                        318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Оплата за работу в ночное время                                     186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Оплата за вредные условия труда                                     283 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Оплата листка по временной нетрудоспособности            687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 Произведены выплаты по договору подряда                   1250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Отразить начисление и перечисление суммы взносов во внебюджетные фонды бухгалтерскими проводками.</w:t>
      </w:r>
    </w:p>
    <w:p w:rsidR="000E0DC9" w:rsidRPr="000E0DC9" w:rsidRDefault="000E0DC9" w:rsidP="000E0DC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2B6" w:rsidRPr="000E0DC9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E0DC9" w:rsidRPr="000E0DC9" w:rsidRDefault="000E0DC9" w:rsidP="000E0D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исходных данных составить платежное поручение на перечисление в ПФР Центрального района страховых взносов за март 201__ года (страховые взносы в ПФР)</w:t>
      </w:r>
    </w:p>
    <w:p w:rsidR="000E0DC9" w:rsidRPr="000E0DC9" w:rsidRDefault="000E0DC9" w:rsidP="00CA200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страховых взносов – задание 1.</w:t>
      </w:r>
    </w:p>
    <w:p w:rsidR="000E0DC9" w:rsidRPr="000E0DC9" w:rsidRDefault="000E0DC9" w:rsidP="00CA200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p w:rsidR="000E0DC9" w:rsidRPr="000E0DC9" w:rsidRDefault="000E0DC9" w:rsidP="000E0DC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расчетного счета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lang w:eastAsia="ru-RU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Курск 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Реквизиты ПФР Центрального района г. Курска: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lang w:eastAsia="ru-RU"/>
              </w:rPr>
              <w:t>УФК по Курской области, г. Курск (для ГУ – Отделение ПФР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3444118585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344401001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расчетного счета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40101810300000010041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 счет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lang w:eastAsia="ru-RU"/>
              </w:rPr>
              <w:t>041806001</w:t>
            </w:r>
          </w:p>
        </w:tc>
      </w:tr>
    </w:tbl>
    <w:p w:rsidR="003F5674" w:rsidRDefault="003F5674" w:rsidP="000E0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674" w:rsidRDefault="003F5674" w:rsidP="000E0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 w:rsidRPr="000E0DC9">
        <w:rPr>
          <w:rFonts w:ascii="Times New Roman" w:eastAsia="Times New Roman" w:hAnsi="Times New Roman" w:cs="Times New Roman"/>
          <w:lang w:eastAsia="ru-RU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08 (юридическое лицо);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Поле 104 – КБК (код бюджетной классификации) – по страховым взносам в ПФР – </w:t>
      </w:r>
    </w:p>
    <w:p w:rsidR="000E0DC9" w:rsidRPr="000E0DC9" w:rsidRDefault="000E0DC9" w:rsidP="000E0DC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392 1 02 02010 06 1000 160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Страховые взносы на финансирование страховой части трудовой пенсии за март 201__ года, регистрационный номер в ПФР 044-047-000136, сумма: _____________, без НДС.</w:t>
      </w:r>
    </w:p>
    <w:p w:rsidR="000E0DC9" w:rsidRPr="000E0DC9" w:rsidRDefault="000E0DC9" w:rsidP="000E0DC9">
      <w:pPr>
        <w:spacing w:after="0" w:line="240" w:lineRule="auto"/>
        <w:ind w:right="9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0E0DC9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</w:t>
      </w:r>
      <w:r w:rsidRPr="000E0DC9">
        <w:rPr>
          <w:rFonts w:ascii="Times New Roman" w:eastAsia="Times New Roman" w:hAnsi="Times New Roman" w:cs="Times New Roman"/>
          <w:b/>
          <w:lang w:eastAsia="ru-RU"/>
        </w:rPr>
        <w:t>Платежное поручение на перечисление налогов образца 2015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банк плат.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ПЛАТЕЖНОЕ ПОРУЧЕНИЕ № 8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 (18)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 (19)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пл.(20)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 (21)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(22) УИН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 (23)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(104)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(105)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(106)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(107)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(108)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(109)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88" w:lineRule="auto"/>
              <w:ind w:right="96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hideMark/>
          </w:tcPr>
          <w:p w:rsidR="000E0DC9" w:rsidRPr="000E0DC9" w:rsidRDefault="000E0DC9" w:rsidP="000E0DC9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C9" w:rsidRPr="000E0DC9" w:rsidRDefault="000E0DC9" w:rsidP="000E0DC9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DC9" w:rsidRPr="000E0DC9" w:rsidRDefault="000E0DC9" w:rsidP="000E0DC9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2B6" w:rsidRP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032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для отчёта</w:t>
      </w: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 заполненные документы и учётные регистры приложите к «Отчету о прохождении практики».</w:t>
      </w: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Произведите записи в «Дневник практики» о выполненной работе.</w:t>
      </w: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3F56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C61A7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 бухгалтерском учете» № 402-ФЗ от 06.12.2011.</w:t>
      </w:r>
    </w:p>
    <w:p w:rsidR="001C61A7" w:rsidRDefault="001C61A7" w:rsidP="003F56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указания по инвентаризации имущества и финансовых обязательств, утвержденные приказом Минфина России от 16 июня 1995 г. № 49.</w:t>
      </w:r>
    </w:p>
    <w:p w:rsidR="001C61A7" w:rsidRDefault="001C61A7" w:rsidP="003F56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Госкомстата России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</w:r>
    </w:p>
    <w:p w:rsidR="001C61A7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по бухгалтерскому учету.</w:t>
      </w:r>
    </w:p>
    <w:p w:rsidR="001C61A7" w:rsidRDefault="001C61A7" w:rsidP="003F56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Филина, Ф.Н. Инвентаризация: бухгалтерский учет и налогообложение.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5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2009. – 264 с.</w:t>
      </w:r>
    </w:p>
    <w:p w:rsidR="001C61A7" w:rsidRDefault="001C61A7" w:rsidP="003F567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Богаченко, В.М. Бухгалтерский учет: сборник задач и хозяйственных ситуаций/В.М. Богаченко, Н.А. Кириллова.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2009. – 355 с.</w:t>
      </w:r>
    </w:p>
    <w:p w:rsidR="001C61A7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05A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1A7" w:rsidRPr="001405A9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05A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buhgalteria</w:t>
      </w:r>
      <w:proofErr w:type="spellEnd"/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1A7" w:rsidRPr="00FE3902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20" w:history="1"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C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sambukh</w:t>
        </w:r>
        <w:proofErr w:type="spellEnd"/>
        <w:r w:rsidRPr="00FE39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61A7" w:rsidRPr="00FE3902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Pr="00FE3902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3F567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Pr="00FE3902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Pr="000E0DC9" w:rsidRDefault="001C61A7" w:rsidP="0093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674" w:rsidRDefault="003F5674" w:rsidP="001C61A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74" w:rsidRDefault="003F5674" w:rsidP="001C61A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ОТЧЕТА ПО ПРАКТИКЕ</w:t>
      </w:r>
    </w:p>
    <w:p w:rsidR="001C61A7" w:rsidRDefault="001C61A7" w:rsidP="001C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оформляется на компьютере (заполнять от руки не допускается) по установленному образцу.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используется сквозная нумерация страниц. Титульный лист заключается в общую нумерацию страниц, но номер страницы на нем не проставляется. Страницы нумеруются арабскими цифрами без точки в верхнем поле страницы по центру.</w:t>
      </w:r>
    </w:p>
    <w:p w:rsidR="001C61A7" w:rsidRDefault="001C61A7" w:rsidP="001C61A7">
      <w:pPr>
        <w:tabs>
          <w:tab w:val="left" w:pos="49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Титульный лист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Задание 1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Задание 2 и т.д.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Приложения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ФОРМИРУЕТСЯ В ПЛАСТИКОВОЙ ПАПКЕ</w:t>
      </w:r>
      <w:r>
        <w:rPr>
          <w:rFonts w:ascii="Times New Roman" w:hAnsi="Times New Roman" w:cs="Times New Roman"/>
          <w:b/>
          <w:sz w:val="24"/>
          <w:szCs w:val="24"/>
        </w:rPr>
        <w:br/>
        <w:t>БЕЗ КАНЦЕЛЯРСКИХ ФАЙЛОВ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b/>
          <w:sz w:val="24"/>
          <w:szCs w:val="24"/>
          <w:u w:val="single"/>
        </w:rPr>
        <w:t>Параметры страницы: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FA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Формат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*   Поля (верхнее – 10 мм, нижнее – 10 мм, правое – 10 мм, левое – 20 мм);</w:t>
      </w:r>
      <w:proofErr w:type="gramEnd"/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   Обязательна нумерация страниц;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b/>
          <w:sz w:val="24"/>
          <w:szCs w:val="24"/>
          <w:u w:val="single"/>
        </w:rPr>
        <w:t>Оформление текста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3FA5">
        <w:rPr>
          <w:rFonts w:ascii="Times New Roman" w:hAnsi="Times New Roman" w:cs="Times New Roman"/>
          <w:sz w:val="24"/>
          <w:szCs w:val="24"/>
        </w:rPr>
        <w:t>*    Текст должен делиться на абзацы;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Межстрочный интервал – 1,5;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Абзацный отступ (отступ первой строки) – 1,25;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Основной текст должен быть выровнен по ширине, заголовки – по центру;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Гарнитура шрифта «Таймс»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</w:t>
      </w:r>
      <w:proofErr w:type="spellEnd"/>
      <w:r w:rsidRPr="003F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F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A7" w:rsidRPr="003F5BB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Размер шрифта – для заголовка 14 пт., для основного текста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1C61A7" w:rsidRPr="009F3FA5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и науки Курской области 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бюджетное профессиональное образовательное учреждение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«Дмитриевский сельскохозяйственный техникум»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Pr="003F5BB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BB7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1C61A7" w:rsidRDefault="00C73C57" w:rsidP="001C61A7">
      <w:pPr>
        <w:tabs>
          <w:tab w:val="left" w:pos="490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УЧЕБНОЙ ПРАКТИКЕ УП.03</w:t>
      </w:r>
    </w:p>
    <w:p w:rsidR="001C61A7" w:rsidRDefault="00C73C57" w:rsidP="001C61A7">
      <w:pPr>
        <w:tabs>
          <w:tab w:val="left" w:pos="490"/>
        </w:tabs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 w:rsidR="001C61A7" w:rsidRPr="003F5B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расчетов с бюджетом и внебюджетными фондами</w:t>
      </w:r>
    </w:p>
    <w:p w:rsidR="001C61A7" w:rsidRDefault="001C61A7" w:rsidP="001C61A7">
      <w:pPr>
        <w:tabs>
          <w:tab w:val="left" w:pos="490"/>
        </w:tabs>
        <w:spacing w:before="240"/>
        <w:ind w:right="-42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Экономика и бухгалтерский учет (по отраслям)</w:t>
      </w:r>
    </w:p>
    <w:p w:rsidR="001C61A7" w:rsidRDefault="001C61A7" w:rsidP="001C61A7">
      <w:pPr>
        <w:tabs>
          <w:tab w:val="left" w:pos="490"/>
        </w:tabs>
        <w:spacing w:before="240"/>
        <w:ind w:right="-428"/>
        <w:rPr>
          <w:rFonts w:ascii="Times New Roman" w:hAnsi="Times New Roman" w:cs="Times New Roman"/>
          <w:b/>
          <w:sz w:val="28"/>
          <w:szCs w:val="28"/>
        </w:rPr>
      </w:pPr>
    </w:p>
    <w:p w:rsidR="001C61A7" w:rsidRPr="003F5BB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  <w:u w:val="single"/>
        </w:rPr>
      </w:pPr>
      <w:r w:rsidRPr="003F5BB7">
        <w:rPr>
          <w:rFonts w:ascii="Times New Roman" w:hAnsi="Times New Roman" w:cs="Times New Roman"/>
          <w:sz w:val="28"/>
          <w:szCs w:val="28"/>
          <w:u w:val="single"/>
        </w:rPr>
        <w:t>Выполнил (а):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4.1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 преподаватель: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BA2801" w:rsidRDefault="00BA2801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Дмитриев, 2016</w:t>
      </w:r>
    </w:p>
    <w:sectPr w:rsidR="001C61A7" w:rsidSect="00CB67EB">
      <w:headerReference w:type="default" r:id="rId21"/>
      <w:pgSz w:w="11906" w:h="16838"/>
      <w:pgMar w:top="567" w:right="4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A" w:rsidRDefault="002A119A" w:rsidP="00021AB8">
      <w:pPr>
        <w:spacing w:after="0" w:line="240" w:lineRule="auto"/>
      </w:pPr>
      <w:r>
        <w:separator/>
      </w:r>
    </w:p>
  </w:endnote>
  <w:endnote w:type="continuationSeparator" w:id="0">
    <w:p w:rsidR="002A119A" w:rsidRDefault="002A119A" w:rsidP="000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A" w:rsidRDefault="002A119A" w:rsidP="00021AB8">
      <w:pPr>
        <w:spacing w:after="0" w:line="240" w:lineRule="auto"/>
      </w:pPr>
      <w:r>
        <w:separator/>
      </w:r>
    </w:p>
  </w:footnote>
  <w:footnote w:type="continuationSeparator" w:id="0">
    <w:p w:rsidR="002A119A" w:rsidRDefault="002A119A" w:rsidP="000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7157"/>
      <w:docPartObj>
        <w:docPartGallery w:val="Page Numbers (Top of Page)"/>
        <w:docPartUnique/>
      </w:docPartObj>
    </w:sdtPr>
    <w:sdtEndPr/>
    <w:sdtContent>
      <w:p w:rsidR="00D81E3A" w:rsidRDefault="00DF2B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E3A" w:rsidRDefault="00D81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7E3"/>
    <w:multiLevelType w:val="hybridMultilevel"/>
    <w:tmpl w:val="86DA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70E"/>
    <w:multiLevelType w:val="hybridMultilevel"/>
    <w:tmpl w:val="F500C9D4"/>
    <w:lvl w:ilvl="0" w:tplc="B1A24A8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AA936A8"/>
    <w:multiLevelType w:val="hybridMultilevel"/>
    <w:tmpl w:val="C67A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7A3"/>
    <w:multiLevelType w:val="hybridMultilevel"/>
    <w:tmpl w:val="F30CC7B6"/>
    <w:lvl w:ilvl="0" w:tplc="90F8EF2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AD87AFB"/>
    <w:multiLevelType w:val="hybridMultilevel"/>
    <w:tmpl w:val="B7303460"/>
    <w:lvl w:ilvl="0" w:tplc="96303AE8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>
    <w:nsid w:val="1E084D43"/>
    <w:multiLevelType w:val="hybridMultilevel"/>
    <w:tmpl w:val="8CB6AA1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F6B72AE"/>
    <w:multiLevelType w:val="hybridMultilevel"/>
    <w:tmpl w:val="BA36411C"/>
    <w:lvl w:ilvl="0" w:tplc="0419000F">
      <w:start w:val="1"/>
      <w:numFmt w:val="decimal"/>
      <w:lvlText w:val="%1."/>
      <w:lvlJc w:val="left"/>
      <w:pPr>
        <w:ind w:left="366" w:hanging="360"/>
      </w:p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F9F5841"/>
    <w:multiLevelType w:val="hybridMultilevel"/>
    <w:tmpl w:val="F1D2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3852"/>
    <w:multiLevelType w:val="hybridMultilevel"/>
    <w:tmpl w:val="7D1659D0"/>
    <w:lvl w:ilvl="0" w:tplc="5372B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60D7989"/>
    <w:multiLevelType w:val="hybridMultilevel"/>
    <w:tmpl w:val="9070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4252A"/>
    <w:multiLevelType w:val="hybridMultilevel"/>
    <w:tmpl w:val="4BB4BB7A"/>
    <w:lvl w:ilvl="0" w:tplc="E86E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E21B2"/>
    <w:multiLevelType w:val="multilevel"/>
    <w:tmpl w:val="E4C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026F27"/>
    <w:multiLevelType w:val="hybridMultilevel"/>
    <w:tmpl w:val="8F24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CFE"/>
    <w:multiLevelType w:val="hybridMultilevel"/>
    <w:tmpl w:val="8EBC596A"/>
    <w:lvl w:ilvl="0" w:tplc="42A05B28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3CE1084"/>
    <w:multiLevelType w:val="hybridMultilevel"/>
    <w:tmpl w:val="A352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6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92C03"/>
    <w:multiLevelType w:val="hybridMultilevel"/>
    <w:tmpl w:val="BAD05E38"/>
    <w:lvl w:ilvl="0" w:tplc="2E3ABBC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367E3221"/>
    <w:multiLevelType w:val="hybridMultilevel"/>
    <w:tmpl w:val="448A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54D37"/>
    <w:multiLevelType w:val="hybridMultilevel"/>
    <w:tmpl w:val="77E8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332"/>
    <w:multiLevelType w:val="hybridMultilevel"/>
    <w:tmpl w:val="05EA3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31446"/>
    <w:multiLevelType w:val="hybridMultilevel"/>
    <w:tmpl w:val="A91E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F1C52"/>
    <w:multiLevelType w:val="hybridMultilevel"/>
    <w:tmpl w:val="0CA09054"/>
    <w:lvl w:ilvl="0" w:tplc="FEC0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B0951"/>
    <w:multiLevelType w:val="hybridMultilevel"/>
    <w:tmpl w:val="C1F2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E289C"/>
    <w:multiLevelType w:val="hybridMultilevel"/>
    <w:tmpl w:val="8E6C30B6"/>
    <w:lvl w:ilvl="0" w:tplc="624A12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1C506E"/>
    <w:multiLevelType w:val="hybridMultilevel"/>
    <w:tmpl w:val="7E4474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8CEE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D2141"/>
    <w:multiLevelType w:val="hybridMultilevel"/>
    <w:tmpl w:val="9D3C81BE"/>
    <w:lvl w:ilvl="0" w:tplc="5B76173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4D0054"/>
    <w:multiLevelType w:val="hybridMultilevel"/>
    <w:tmpl w:val="A2785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233304"/>
    <w:multiLevelType w:val="hybridMultilevel"/>
    <w:tmpl w:val="D98C863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9">
    <w:nsid w:val="49906915"/>
    <w:multiLevelType w:val="hybridMultilevel"/>
    <w:tmpl w:val="9ECA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F086B"/>
    <w:multiLevelType w:val="hybridMultilevel"/>
    <w:tmpl w:val="44D27AA8"/>
    <w:lvl w:ilvl="0" w:tplc="DE4E00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014610A"/>
    <w:multiLevelType w:val="hybridMultilevel"/>
    <w:tmpl w:val="31A4E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16574"/>
    <w:multiLevelType w:val="hybridMultilevel"/>
    <w:tmpl w:val="0628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964D3"/>
    <w:multiLevelType w:val="hybridMultilevel"/>
    <w:tmpl w:val="0322B0D6"/>
    <w:lvl w:ilvl="0" w:tplc="A16C5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509F5"/>
    <w:multiLevelType w:val="multilevel"/>
    <w:tmpl w:val="3266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62DF6132"/>
    <w:multiLevelType w:val="hybridMultilevel"/>
    <w:tmpl w:val="EDC66840"/>
    <w:lvl w:ilvl="0" w:tplc="E8DCF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4D76B27"/>
    <w:multiLevelType w:val="hybridMultilevel"/>
    <w:tmpl w:val="5D20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A5738"/>
    <w:multiLevelType w:val="hybridMultilevel"/>
    <w:tmpl w:val="B29C7D00"/>
    <w:lvl w:ilvl="0" w:tplc="B07062B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8">
    <w:nsid w:val="6977415E"/>
    <w:multiLevelType w:val="hybridMultilevel"/>
    <w:tmpl w:val="9952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31E00"/>
    <w:multiLevelType w:val="hybridMultilevel"/>
    <w:tmpl w:val="65CA6B06"/>
    <w:lvl w:ilvl="0" w:tplc="3AF65C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64227"/>
    <w:multiLevelType w:val="hybridMultilevel"/>
    <w:tmpl w:val="358C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637C3"/>
    <w:multiLevelType w:val="hybridMultilevel"/>
    <w:tmpl w:val="E42E4B1C"/>
    <w:lvl w:ilvl="0" w:tplc="C018C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28CEE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14039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7C201D"/>
    <w:multiLevelType w:val="hybridMultilevel"/>
    <w:tmpl w:val="EFB2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418AF"/>
    <w:multiLevelType w:val="hybridMultilevel"/>
    <w:tmpl w:val="18CA53EA"/>
    <w:lvl w:ilvl="0" w:tplc="A71EBC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4">
    <w:nsid w:val="7EBD7AC9"/>
    <w:multiLevelType w:val="hybridMultilevel"/>
    <w:tmpl w:val="63F044C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9"/>
  </w:num>
  <w:num w:numId="2">
    <w:abstractNumId w:val="3"/>
  </w:num>
  <w:num w:numId="3">
    <w:abstractNumId w:val="41"/>
  </w:num>
  <w:num w:numId="4">
    <w:abstractNumId w:val="25"/>
  </w:num>
  <w:num w:numId="5">
    <w:abstractNumId w:val="34"/>
  </w:num>
  <w:num w:numId="6">
    <w:abstractNumId w:val="11"/>
  </w:num>
  <w:num w:numId="7">
    <w:abstractNumId w:val="24"/>
  </w:num>
  <w:num w:numId="8">
    <w:abstractNumId w:val="9"/>
  </w:num>
  <w:num w:numId="9">
    <w:abstractNumId w:val="39"/>
  </w:num>
  <w:num w:numId="10">
    <w:abstractNumId w:val="8"/>
  </w:num>
  <w:num w:numId="11">
    <w:abstractNumId w:val="5"/>
  </w:num>
  <w:num w:numId="12">
    <w:abstractNumId w:val="20"/>
  </w:num>
  <w:num w:numId="13">
    <w:abstractNumId w:val="14"/>
  </w:num>
  <w:num w:numId="14">
    <w:abstractNumId w:val="6"/>
  </w:num>
  <w:num w:numId="15">
    <w:abstractNumId w:val="38"/>
  </w:num>
  <w:num w:numId="16">
    <w:abstractNumId w:val="40"/>
  </w:num>
  <w:num w:numId="17">
    <w:abstractNumId w:val="32"/>
  </w:num>
  <w:num w:numId="18">
    <w:abstractNumId w:val="15"/>
  </w:num>
  <w:num w:numId="19">
    <w:abstractNumId w:val="28"/>
  </w:num>
  <w:num w:numId="20">
    <w:abstractNumId w:val="29"/>
  </w:num>
  <w:num w:numId="21">
    <w:abstractNumId w:val="17"/>
  </w:num>
  <w:num w:numId="22">
    <w:abstractNumId w:val="23"/>
  </w:num>
  <w:num w:numId="23">
    <w:abstractNumId w:val="42"/>
  </w:num>
  <w:num w:numId="24">
    <w:abstractNumId w:val="44"/>
  </w:num>
  <w:num w:numId="25">
    <w:abstractNumId w:val="27"/>
  </w:num>
  <w:num w:numId="26">
    <w:abstractNumId w:val="7"/>
  </w:num>
  <w:num w:numId="27">
    <w:abstractNumId w:val="16"/>
  </w:num>
  <w:num w:numId="28">
    <w:abstractNumId w:val="43"/>
  </w:num>
  <w:num w:numId="29">
    <w:abstractNumId w:val="1"/>
  </w:num>
  <w:num w:numId="30">
    <w:abstractNumId w:val="10"/>
  </w:num>
  <w:num w:numId="31">
    <w:abstractNumId w:val="2"/>
  </w:num>
  <w:num w:numId="32">
    <w:abstractNumId w:val="37"/>
  </w:num>
  <w:num w:numId="33">
    <w:abstractNumId w:val="21"/>
  </w:num>
  <w:num w:numId="34">
    <w:abstractNumId w:val="36"/>
  </w:num>
  <w:num w:numId="35">
    <w:abstractNumId w:val="22"/>
  </w:num>
  <w:num w:numId="36">
    <w:abstractNumId w:val="13"/>
  </w:num>
  <w:num w:numId="37">
    <w:abstractNumId w:val="0"/>
  </w:num>
  <w:num w:numId="38">
    <w:abstractNumId w:val="35"/>
  </w:num>
  <w:num w:numId="39">
    <w:abstractNumId w:val="12"/>
  </w:num>
  <w:num w:numId="40">
    <w:abstractNumId w:val="4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A7"/>
    <w:rsid w:val="00021AB8"/>
    <w:rsid w:val="000957C1"/>
    <w:rsid w:val="000A2410"/>
    <w:rsid w:val="000A3485"/>
    <w:rsid w:val="000E0DC9"/>
    <w:rsid w:val="000F5001"/>
    <w:rsid w:val="0010190B"/>
    <w:rsid w:val="001B0A4F"/>
    <w:rsid w:val="001C61A7"/>
    <w:rsid w:val="001F7183"/>
    <w:rsid w:val="00252BD7"/>
    <w:rsid w:val="002A119A"/>
    <w:rsid w:val="00370EC7"/>
    <w:rsid w:val="003A431B"/>
    <w:rsid w:val="003B063C"/>
    <w:rsid w:val="003F5674"/>
    <w:rsid w:val="00483274"/>
    <w:rsid w:val="004D1F0C"/>
    <w:rsid w:val="006251FA"/>
    <w:rsid w:val="00700092"/>
    <w:rsid w:val="00855C65"/>
    <w:rsid w:val="00930002"/>
    <w:rsid w:val="00A07DDE"/>
    <w:rsid w:val="00A42C83"/>
    <w:rsid w:val="00BA2801"/>
    <w:rsid w:val="00BE7EB9"/>
    <w:rsid w:val="00C73C57"/>
    <w:rsid w:val="00C93EB7"/>
    <w:rsid w:val="00CA2005"/>
    <w:rsid w:val="00CB67EB"/>
    <w:rsid w:val="00D02DFE"/>
    <w:rsid w:val="00D0547C"/>
    <w:rsid w:val="00D81E3A"/>
    <w:rsid w:val="00DD5260"/>
    <w:rsid w:val="00DE58CD"/>
    <w:rsid w:val="00DF2B0D"/>
    <w:rsid w:val="00E5789E"/>
    <w:rsid w:val="00E84FA0"/>
    <w:rsid w:val="00F162B6"/>
    <w:rsid w:val="00F24A9A"/>
    <w:rsid w:val="00F57357"/>
    <w:rsid w:val="00F95935"/>
    <w:rsid w:val="00FE3902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A7"/>
  </w:style>
  <w:style w:type="paragraph" w:styleId="1">
    <w:name w:val="heading 1"/>
    <w:basedOn w:val="a"/>
    <w:next w:val="a"/>
    <w:link w:val="10"/>
    <w:qFormat/>
    <w:rsid w:val="000E0D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DC9"/>
    <w:pPr>
      <w:keepNext/>
      <w:autoSpaceDE w:val="0"/>
      <w:autoSpaceDN w:val="0"/>
      <w:spacing w:after="0" w:line="240" w:lineRule="auto"/>
      <w:ind w:right="5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0DC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0E0DC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0E0DC9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C61A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C61A7"/>
  </w:style>
  <w:style w:type="paragraph" w:styleId="a7">
    <w:name w:val="footer"/>
    <w:basedOn w:val="a"/>
    <w:link w:val="a8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61A7"/>
  </w:style>
  <w:style w:type="paragraph" w:customStyle="1" w:styleId="Style4">
    <w:name w:val="Style4"/>
    <w:basedOn w:val="a"/>
    <w:uiPriority w:val="99"/>
    <w:rsid w:val="00FE3902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390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390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39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390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E390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E0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D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E0D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E0DC9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semiHidden/>
    <w:rsid w:val="000E0DC9"/>
  </w:style>
  <w:style w:type="paragraph" w:styleId="a9">
    <w:name w:val="List Paragraph"/>
    <w:basedOn w:val="a"/>
    <w:uiPriority w:val="99"/>
    <w:qFormat/>
    <w:rsid w:val="000E0DC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uch">
    <w:name w:val="fontuch"/>
    <w:basedOn w:val="a0"/>
    <w:rsid w:val="000E0DC9"/>
  </w:style>
  <w:style w:type="character" w:customStyle="1" w:styleId="brownfont">
    <w:name w:val="brownfont"/>
    <w:basedOn w:val="a0"/>
    <w:rsid w:val="000E0DC9"/>
  </w:style>
  <w:style w:type="character" w:customStyle="1" w:styleId="FontStyle49">
    <w:name w:val="Font Style49"/>
    <w:rsid w:val="000E0DC9"/>
    <w:rPr>
      <w:rFonts w:ascii="Times New Roman" w:hAnsi="Times New Roman" w:cs="Times New Roman"/>
      <w:sz w:val="26"/>
      <w:szCs w:val="26"/>
    </w:rPr>
  </w:style>
  <w:style w:type="paragraph" w:styleId="aa">
    <w:name w:val="List"/>
    <w:basedOn w:val="a"/>
    <w:rsid w:val="000E0DC9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E0DC9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E0DC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E0DC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0E0DC9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rsid w:val="000E0DC9"/>
  </w:style>
  <w:style w:type="paragraph" w:styleId="ae">
    <w:name w:val="footnote text"/>
    <w:basedOn w:val="a"/>
    <w:link w:val="ad"/>
    <w:semiHidden/>
    <w:rsid w:val="000E0DC9"/>
    <w:pPr>
      <w:autoSpaceDE w:val="0"/>
      <w:autoSpaceDN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0E0DC9"/>
    <w:rPr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0">
    <w:name w:val="Моноширинный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E0DC9"/>
    <w:pPr>
      <w:spacing w:after="12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E0DC9"/>
    <w:rPr>
      <w:rFonts w:ascii="Calibri" w:eastAsia="Times New Roman" w:hAnsi="Calibri" w:cs="Times New Roman"/>
      <w:lang w:eastAsia="ru-RU"/>
    </w:rPr>
  </w:style>
  <w:style w:type="character" w:customStyle="1" w:styleId="st1">
    <w:name w:val="st1"/>
    <w:basedOn w:val="a0"/>
    <w:rsid w:val="000E0DC9"/>
  </w:style>
  <w:style w:type="character" w:styleId="af3">
    <w:name w:val="Strong"/>
    <w:uiPriority w:val="22"/>
    <w:qFormat/>
    <w:rsid w:val="000E0DC9"/>
    <w:rPr>
      <w:b/>
      <w:bCs/>
    </w:rPr>
  </w:style>
  <w:style w:type="paragraph" w:styleId="af4">
    <w:name w:val="Subtitle"/>
    <w:basedOn w:val="a"/>
    <w:next w:val="a"/>
    <w:link w:val="af5"/>
    <w:uiPriority w:val="99"/>
    <w:qFormat/>
    <w:rsid w:val="000E0DC9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0E0DC9"/>
    <w:rPr>
      <w:rFonts w:ascii="Cambria" w:eastAsia="Calibri" w:hAnsi="Cambria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0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0E0DC9"/>
    <w:rPr>
      <w:i/>
      <w:iCs/>
    </w:rPr>
  </w:style>
  <w:style w:type="character" w:customStyle="1" w:styleId="apple-converted-space">
    <w:name w:val="apple-converted-space"/>
    <w:rsid w:val="000E0DC9"/>
  </w:style>
  <w:style w:type="paragraph" w:styleId="af8">
    <w:name w:val="endnote text"/>
    <w:basedOn w:val="a"/>
    <w:link w:val="af9"/>
    <w:uiPriority w:val="99"/>
    <w:semiHidden/>
    <w:unhideWhenUsed/>
    <w:rsid w:val="003A431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A431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A4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/" TargetMode="External"/><Relationship Id="rId20" Type="http://schemas.openxmlformats.org/officeDocument/2006/relationships/hyperlink" Target="http://sambuk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alo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63A5-2B81-4409-88F9-5E48D0FB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51</Pages>
  <Words>12022</Words>
  <Characters>68531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2019-12-12T05:52:00Z</cp:lastPrinted>
  <dcterms:created xsi:type="dcterms:W3CDTF">2016-01-27T05:12:00Z</dcterms:created>
  <dcterms:modified xsi:type="dcterms:W3CDTF">2020-01-29T10:24:00Z</dcterms:modified>
</cp:coreProperties>
</file>