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1" w:rsidRDefault="00647F51" w:rsidP="00647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8AC" w:rsidRPr="00CA48AC" w:rsidRDefault="00D235E3" w:rsidP="00CA48AC">
      <w:pPr>
        <w:spacing w:after="0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88772" cy="8277225"/>
            <wp:effectExtent l="0" t="0" r="0" b="0"/>
            <wp:docPr id="1" name="Рисунок 1" descr="C:\Users\Наталья\Desktop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/>
                    <a:stretch/>
                  </pic:blipFill>
                  <pic:spPr bwMode="auto">
                    <a:xfrm>
                      <a:off x="0" y="0"/>
                      <a:ext cx="5788044" cy="82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6E" w:rsidRPr="00EB1D6E" w:rsidRDefault="00EB1D6E" w:rsidP="00EB1D6E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EB1D6E" w:rsidRPr="00EB1D6E" w:rsidRDefault="00EB1D6E" w:rsidP="00EB1D6E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EB1D6E" w:rsidRDefault="00D235E3" w:rsidP="00D235E3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91275" cy="8267700"/>
            <wp:effectExtent l="0" t="0" r="0" b="0"/>
            <wp:docPr id="2" name="Рисунок 2" descr="C:\Users\Наталья\Desktop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/>
                    <a:stretch/>
                  </pic:blipFill>
                  <pic:spPr bwMode="auto">
                    <a:xfrm>
                      <a:off x="0" y="0"/>
                      <a:ext cx="6389141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6E" w:rsidRDefault="00EB1D6E" w:rsidP="00EB1D6E">
      <w:pPr>
        <w:pStyle w:val="Style9"/>
        <w:widowControl/>
        <w:spacing w:before="221"/>
        <w:ind w:left="568" w:right="-168"/>
        <w:jc w:val="left"/>
        <w:rPr>
          <w:rStyle w:val="FontStyle35"/>
          <w:bCs w:val="0"/>
          <w:sz w:val="28"/>
          <w:szCs w:val="28"/>
        </w:rPr>
      </w:pPr>
    </w:p>
    <w:p w:rsidR="00A37C76" w:rsidRPr="00EB1D6E" w:rsidRDefault="00A37C76" w:rsidP="000139AC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  <w:bookmarkStart w:id="0" w:name="_GoBack"/>
      <w:bookmarkEnd w:id="0"/>
    </w:p>
    <w:p w:rsidR="000139AC" w:rsidRPr="000139AC" w:rsidRDefault="000139AC" w:rsidP="000139AC">
      <w:pPr>
        <w:numPr>
          <w:ilvl w:val="0"/>
          <w:numId w:val="41"/>
        </w:numPr>
        <w:autoSpaceDE w:val="0"/>
        <w:autoSpaceDN w:val="0"/>
        <w:adjustRightInd w:val="0"/>
        <w:spacing w:before="221" w:after="0" w:line="240" w:lineRule="auto"/>
        <w:ind w:right="-1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39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подготовки по профессии  </w:t>
      </w:r>
    </w:p>
    <w:p w:rsidR="000139AC" w:rsidRPr="000139AC" w:rsidRDefault="000139AC" w:rsidP="000139A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Реализуемая образовательная программа среднего профессионал</w:t>
      </w: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образования</w:t>
      </w:r>
    </w:p>
    <w:p w:rsidR="000139AC" w:rsidRPr="000139AC" w:rsidRDefault="000139AC" w:rsidP="00013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ППКРС  по профессии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35.01.11 Мастер сельскохозяйственного пр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изводства 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представляет собой  систему  учебно-методических  документов регламентирующих цели, ожидаемые результаты, содержание и реализацию образовательного процесса, разработанную  с учётом потребности реги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нального рынка труда на основе федерального государственного образов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тельного стандарта среднего профессионального образования.</w:t>
      </w:r>
    </w:p>
    <w:p w:rsidR="000139AC" w:rsidRPr="000139AC" w:rsidRDefault="000139AC" w:rsidP="00013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Она направлена на решение задач последовательного повышения пр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фессионального и общеобразовательного уровней, подготовку специалистов соответствующей квалификации.</w:t>
      </w:r>
    </w:p>
    <w:p w:rsidR="000139AC" w:rsidRPr="000139AC" w:rsidRDefault="000139AC" w:rsidP="00013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подготовки квалифицированных рабочих, служащих имеет своей целью развитие у обучающихся личных качеств, а так же формиров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ние общекультурных и профессиональных компетенций, как в области во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питания, так и в области обучения, в соответствии с требованиями ФГ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 СПО по профессии 35.01.11 Мастер сельскохозяйственного производства</w:t>
      </w:r>
    </w:p>
    <w:p w:rsidR="000139AC" w:rsidRPr="000139AC" w:rsidRDefault="000139AC" w:rsidP="00013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Используемые сокращения: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 – 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профессиональное образование;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ФГОС СПО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федеральный государственный  образовательный стандарт среднего профессионального  образования;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ППКРС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программа подготовки квалифицированных рабочих, служащих;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общая компетенция;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профессиональная компетенция;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ПМ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профессиональный модуль;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междисциплинарный курс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1.2.Нормативные документы для разработки программы подготовки квалифицированных рабочих, служащих</w:t>
      </w:r>
    </w:p>
    <w:p w:rsidR="000139AC" w:rsidRPr="000139AC" w:rsidRDefault="000139AC" w:rsidP="000139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Нормативную правовую основу разработки ППКРС  составляют: 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 </w:t>
      </w:r>
      <w:proofErr w:type="gramStart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29.12.2012 №273-ФЗ «Об образовании в Российской Федерации»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-   Положение о практике обучающихся, осваивающих основные пр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Calibri" w:hAnsi="Times New Roman" w:cs="Times New Roman"/>
          <w:sz w:val="28"/>
          <w:szCs w:val="28"/>
          <w:lang w:eastAsia="ru-RU"/>
        </w:rPr>
        <w:t>фессиональные образовательные  программы среднего профессионального образования, утвержденное приказом Министерства образования и науки Российской Федерации от 18 апреля 2013 г. № 291;</w:t>
      </w:r>
      <w:proofErr w:type="gramEnd"/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Порядок организации и осуществления образовательной деятельн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образовательным программам среднего профессионального образов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утверждённый приказом Министерства образования и науки Российской Федерации от 14.06.2013 №464;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 проведения государственной итоговой аттестации по обр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программам среднего профессионального образования, утве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жденный приказом Министерства образования и науки Российской Федер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16 августа 2013 г. № 968 с учетом изменений от 17 ноября 2017 г. № 1138, которые вносятся в порядок проведения ГИА по образовательным пр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граммам среднего профессионального образования; 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приема граждан на </w:t>
      </w:r>
      <w:proofErr w:type="gramStart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среднего профессионального образования, утвержденный приказом М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 образования и науки Российской Федерации от 23 января 2014 г. № 36;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государственный образовательный стандарт  среднего профессионального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профессии 35.01.11 Мастер сельскох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зяйственного производства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Министерства образ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02.08.2013 г.№855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государственный образовательный стандарт среднего (полного) общего образования, утвержденный приказом Министерства обр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науки  Российской Федерации от 17 мая 2012 г. № 413, с изменен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утвержденными приказом Министерства образования и науки Росси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31 декабря 2015 г. № 1578;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 Министерства  образования и науки РФ от 05 июня 2014 года № 632 « Об установлении соответствия профессий и специальностей средн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образования, перечни которых утверждены приказом  Министерства образования и науки Российской Федерации от 29 октября 2013 года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 № 354, и специальностям среднего</w:t>
      </w:r>
      <w:proofErr w:type="gramEnd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перечень которых  утвержден приказом Министерства образования и науки Российской Федерации от 28 сентября 2009 года № 355»;</w:t>
      </w:r>
    </w:p>
    <w:p w:rsid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7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«Оператор животноводческих компле</w:t>
      </w:r>
      <w:r w:rsidR="00A3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7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механизированных ферм», утвержденный приказом Министерства тр</w:t>
      </w:r>
      <w:r w:rsidR="00A37C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Российской Федерации от 4 августа 2014 г. № 523н;</w:t>
      </w:r>
    </w:p>
    <w:p w:rsidR="00A37C76" w:rsidRDefault="00A37C76" w:rsidP="00A37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стандарт «Слесарь по ремонту сельскохозя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машин и оборудования»,  утвержденный приказом Министерства труда и социальной защиты Российской Федерации от 08.09 2014 г. № 619н;</w:t>
      </w:r>
    </w:p>
    <w:p w:rsidR="00A37C76" w:rsidRPr="00E444B5" w:rsidRDefault="00A37C76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E444B5">
        <w:rPr>
          <w:rFonts w:ascii="Times New Roman" w:hAnsi="Times New Roman" w:cs="Times New Roman"/>
          <w:sz w:val="28"/>
          <w:szCs w:val="28"/>
        </w:rPr>
        <w:t>- Профессиональный стандарт "Тракторист-машинист сельскохозя</w:t>
      </w:r>
      <w:r w:rsidRPr="00E444B5">
        <w:rPr>
          <w:rFonts w:ascii="Times New Roman" w:hAnsi="Times New Roman" w:cs="Times New Roman"/>
          <w:sz w:val="28"/>
          <w:szCs w:val="28"/>
        </w:rPr>
        <w:t>й</w:t>
      </w:r>
      <w:r w:rsidRPr="00E444B5">
        <w:rPr>
          <w:rFonts w:ascii="Times New Roman" w:hAnsi="Times New Roman" w:cs="Times New Roman"/>
          <w:sz w:val="28"/>
          <w:szCs w:val="28"/>
        </w:rPr>
        <w:t>ственного производства"</w:t>
      </w:r>
      <w:r w:rsidR="00E444B5" w:rsidRPr="00E444B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E444B5">
        <w:rPr>
          <w:rFonts w:ascii="Times New Roman" w:hAnsi="Times New Roman" w:cs="Times New Roman"/>
          <w:sz w:val="28"/>
          <w:szCs w:val="28"/>
        </w:rPr>
        <w:t xml:space="preserve"> </w:t>
      </w:r>
      <w:r w:rsidR="00E444B5" w:rsidRPr="00E444B5">
        <w:rPr>
          <w:rFonts w:ascii="Times New Roman" w:hAnsi="Times New Roman" w:cs="Times New Roman"/>
          <w:sz w:val="28"/>
          <w:szCs w:val="28"/>
        </w:rPr>
        <w:t>п</w:t>
      </w:r>
      <w:r w:rsidRPr="00E444B5">
        <w:rPr>
          <w:rFonts w:ascii="Times New Roman" w:hAnsi="Times New Roman" w:cs="Times New Roman"/>
          <w:sz w:val="28"/>
          <w:szCs w:val="28"/>
        </w:rPr>
        <w:t>риказ</w:t>
      </w:r>
      <w:r w:rsidR="00E444B5" w:rsidRPr="00E444B5">
        <w:rPr>
          <w:rFonts w:ascii="Times New Roman" w:hAnsi="Times New Roman" w:cs="Times New Roman"/>
          <w:sz w:val="28"/>
          <w:szCs w:val="28"/>
        </w:rPr>
        <w:t xml:space="preserve">ом </w:t>
      </w:r>
      <w:r w:rsidRPr="00E444B5">
        <w:rPr>
          <w:rFonts w:ascii="Times New Roman" w:hAnsi="Times New Roman" w:cs="Times New Roman"/>
          <w:sz w:val="28"/>
          <w:szCs w:val="28"/>
        </w:rPr>
        <w:t xml:space="preserve"> Минтруда России от 04.06.2014 N 362н " (Зарегистрировано в Минюсте России 03.07.2014 N 32956)</w:t>
      </w:r>
      <w:r w:rsidR="00E444B5">
        <w:rPr>
          <w:rFonts w:ascii="Times New Roman" w:hAnsi="Times New Roman" w:cs="Times New Roman"/>
          <w:sz w:val="28"/>
          <w:szCs w:val="28"/>
        </w:rPr>
        <w:t>;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Устав областного бюджетного профессионального образовательного учреждения «Дмитриевский сельскохозяйственный техникум», утвержденн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Комитетом образования и науки Курской области  от 19.12.2014 г. № 1-1220.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основу разработки образовательной программы - пр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подготовки квалифицированных рабочих, служащих по</w:t>
      </w:r>
      <w:r w:rsidR="000A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35.01.11 Мастер сельскохозяйственного производства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составляют:</w:t>
      </w:r>
    </w:p>
    <w:p w:rsidR="000139AC" w:rsidRPr="000139AC" w:rsidRDefault="000139AC" w:rsidP="000139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Рекомендации по организации получения среднего общего образов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пределах освоения образовательных программ среднего професси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образования на базе основного общего образования с учетом треб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федеральных государственных стандартов и получаемой профессии или специальности среднего профессионального образования» </w:t>
      </w:r>
      <w:proofErr w:type="gramStart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 государственной политики в сфере подготовки рабочих кадров и ДПО от 17 марта 2015 года № 06-259);</w:t>
      </w:r>
    </w:p>
    <w:p w:rsidR="002A17BF" w:rsidRPr="000A3BF5" w:rsidRDefault="000139AC" w:rsidP="000A3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основных професси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образовательных программ и дополнительных профессиональных программ с учетом соответствующих профессиональных стандартов,  утве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жденные Министром  образования и науки Российской Федерации Д.В. Л</w:t>
      </w:r>
      <w:r w:rsidRPr="000139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вановым 22.01.2015 № ДЛ-1/056н</w:t>
      </w:r>
    </w:p>
    <w:p w:rsidR="00D06FF1" w:rsidRPr="00D06FF1" w:rsidRDefault="00D06FF1" w:rsidP="00D06FF1">
      <w:pPr>
        <w:pStyle w:val="21"/>
        <w:widowControl w:val="0"/>
        <w:spacing w:after="0" w:line="240" w:lineRule="auto"/>
        <w:ind w:left="720"/>
        <w:jc w:val="both"/>
        <w:rPr>
          <w:sz w:val="28"/>
          <w:szCs w:val="28"/>
        </w:rPr>
      </w:pPr>
    </w:p>
    <w:p w:rsidR="00D06FF1" w:rsidRPr="00EB1D6E" w:rsidRDefault="00D06FF1" w:rsidP="00576FDF">
      <w:pPr>
        <w:pStyle w:val="21"/>
        <w:widowControl w:val="0"/>
        <w:spacing w:after="0" w:line="240" w:lineRule="auto"/>
        <w:jc w:val="both"/>
        <w:rPr>
          <w:b/>
          <w:spacing w:val="2"/>
          <w:sz w:val="28"/>
          <w:szCs w:val="28"/>
        </w:rPr>
      </w:pPr>
      <w:r w:rsidRPr="00EB1D6E">
        <w:rPr>
          <w:b/>
          <w:spacing w:val="2"/>
          <w:sz w:val="28"/>
          <w:szCs w:val="28"/>
        </w:rPr>
        <w:t>1.3. Общая характеристика ППКРС</w:t>
      </w:r>
    </w:p>
    <w:p w:rsidR="00D06FF1" w:rsidRPr="00EB1D6E" w:rsidRDefault="00D06FF1" w:rsidP="000A3BF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1.3.1. Нормативный срок освоения ППКРС</w:t>
      </w:r>
    </w:p>
    <w:p w:rsidR="00D06FF1" w:rsidRPr="00576172" w:rsidRDefault="00D06FF1" w:rsidP="000A3BF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172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</w:t>
      </w:r>
      <w:r w:rsidRPr="00576172">
        <w:rPr>
          <w:rFonts w:ascii="Times New Roman" w:hAnsi="Times New Roman" w:cs="Times New Roman"/>
          <w:sz w:val="28"/>
          <w:szCs w:val="28"/>
        </w:rPr>
        <w:t>а</w:t>
      </w:r>
      <w:r w:rsidRPr="00576172">
        <w:rPr>
          <w:rFonts w:ascii="Times New Roman" w:hAnsi="Times New Roman" w:cs="Times New Roman"/>
          <w:sz w:val="28"/>
          <w:szCs w:val="28"/>
        </w:rPr>
        <w:t xml:space="preserve">тельной программы по профессии </w:t>
      </w:r>
      <w:r w:rsidR="00F723DF">
        <w:rPr>
          <w:rFonts w:ascii="Times New Roman" w:eastAsia="Calibri" w:hAnsi="Times New Roman" w:cs="Times New Roman"/>
          <w:sz w:val="28"/>
          <w:szCs w:val="28"/>
        </w:rPr>
        <w:t>35.01.11</w:t>
      </w:r>
      <w:r w:rsidR="00F723DF" w:rsidRPr="00CC4C51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="00F723DF" w:rsidRPr="00576172">
        <w:rPr>
          <w:rFonts w:ascii="Times New Roman" w:hAnsi="Times New Roman" w:cs="Times New Roman"/>
          <w:sz w:val="28"/>
          <w:szCs w:val="28"/>
        </w:rPr>
        <w:t xml:space="preserve"> </w:t>
      </w:r>
      <w:r w:rsidRPr="00576172">
        <w:rPr>
          <w:rFonts w:ascii="Times New Roman" w:hAnsi="Times New Roman" w:cs="Times New Roman"/>
          <w:sz w:val="28"/>
          <w:szCs w:val="28"/>
        </w:rPr>
        <w:t xml:space="preserve">при очной форме получения образования и </w:t>
      </w:r>
      <w:r w:rsidR="00576172" w:rsidRPr="0057617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576172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76172" w:rsidRPr="00576172">
        <w:rPr>
          <w:rFonts w:ascii="Times New Roman" w:hAnsi="Times New Roman" w:cs="Times New Roman"/>
          <w:sz w:val="28"/>
          <w:szCs w:val="28"/>
        </w:rPr>
        <w:t>и</w:t>
      </w:r>
      <w:r w:rsidR="000A3B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969"/>
        <w:gridCol w:w="2657"/>
      </w:tblGrid>
      <w:tr w:rsidR="00D06FF1" w:rsidRPr="000A3BF5" w:rsidTr="00576172">
        <w:tc>
          <w:tcPr>
            <w:tcW w:w="2836" w:type="dxa"/>
          </w:tcPr>
          <w:p w:rsidR="00D06FF1" w:rsidRPr="000A3BF5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969" w:type="dxa"/>
          </w:tcPr>
          <w:p w:rsidR="00D06FF1" w:rsidRPr="000A3BF5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6FF1" w:rsidRPr="000A3BF5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  <w:r w:rsidR="00D06FF1"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базовой</w:t>
            </w:r>
          </w:p>
          <w:p w:rsidR="00D06FF1" w:rsidRPr="000A3BF5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657" w:type="dxa"/>
          </w:tcPr>
          <w:p w:rsidR="00D06FF1" w:rsidRPr="000A3BF5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</w:t>
            </w:r>
          </w:p>
          <w:p w:rsidR="00D06FF1" w:rsidRPr="000A3BF5" w:rsidRDefault="00576172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ППКРС б</w:t>
            </w: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зовой подготовки</w:t>
            </w:r>
          </w:p>
          <w:p w:rsidR="00D06FF1" w:rsidRPr="000A3BF5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при очной форме</w:t>
            </w:r>
          </w:p>
          <w:p w:rsidR="00D06FF1" w:rsidRPr="000A3BF5" w:rsidRDefault="00D06FF1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 образов</w:t>
            </w: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3BF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EB1D6E" w:rsidRPr="000A3BF5" w:rsidTr="000A3BF5">
        <w:trPr>
          <w:trHeight w:val="2088"/>
        </w:trPr>
        <w:tc>
          <w:tcPr>
            <w:tcW w:w="2836" w:type="dxa"/>
          </w:tcPr>
          <w:p w:rsidR="00EB1D6E" w:rsidRPr="000A3BF5" w:rsidRDefault="00EB1D6E" w:rsidP="00D06FF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3969" w:type="dxa"/>
          </w:tcPr>
          <w:p w:rsidR="00EB1D6E" w:rsidRPr="000A3BF5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Оператор животноводческих ко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плексов и механизированных ферм</w:t>
            </w:r>
          </w:p>
          <w:p w:rsidR="00EB1D6E" w:rsidRPr="000A3BF5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оборудования</w:t>
            </w:r>
          </w:p>
          <w:p w:rsidR="00EB1D6E" w:rsidRPr="000A3BF5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зяйственного производства</w:t>
            </w:r>
          </w:p>
          <w:p w:rsidR="00EB1D6E" w:rsidRPr="000A3BF5" w:rsidRDefault="00EB1D6E" w:rsidP="00EB1D6E">
            <w:pPr>
              <w:pStyle w:val="a7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EB1D6E" w:rsidRPr="000A3BF5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B1D6E" w:rsidRPr="000A3BF5" w:rsidRDefault="00EB1D6E" w:rsidP="00D06FF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F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576172" w:rsidRPr="00EB1D6E" w:rsidRDefault="00576172" w:rsidP="00EB1D6E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6FF1" w:rsidRPr="00EB1D6E" w:rsidRDefault="00576172" w:rsidP="000A3B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="00D06FF1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.2. Требования к абитуриентам </w:t>
      </w:r>
    </w:p>
    <w:p w:rsidR="00D06FF1" w:rsidRPr="002A3B99" w:rsidRDefault="00D06FF1" w:rsidP="000A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99"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должен: </w:t>
      </w:r>
    </w:p>
    <w:p w:rsidR="00D06FF1" w:rsidRPr="00B81A34" w:rsidRDefault="00D06FF1" w:rsidP="000A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-иметь </w:t>
      </w:r>
      <w:r w:rsidRPr="00B81A34">
        <w:rPr>
          <w:rFonts w:ascii="Times New Roman" w:eastAsia="Calibri" w:hAnsi="Times New Roman" w:cs="Times New Roman"/>
          <w:sz w:val="28"/>
          <w:szCs w:val="28"/>
        </w:rPr>
        <w:t>основное общее или среднее (полное) общее</w:t>
      </w:r>
      <w:r w:rsidR="0057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A34">
        <w:rPr>
          <w:rFonts w:ascii="Times New Roman" w:eastAsia="Calibri" w:hAnsi="Times New Roman" w:cs="Times New Roman"/>
          <w:sz w:val="28"/>
          <w:szCs w:val="28"/>
        </w:rPr>
        <w:t xml:space="preserve">образование   </w:t>
      </w:r>
    </w:p>
    <w:p w:rsidR="00D06FF1" w:rsidRDefault="00D06FF1" w:rsidP="000A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1A34">
        <w:rPr>
          <w:rFonts w:ascii="Times New Roman" w:eastAsia="Calibri" w:hAnsi="Times New Roman" w:cs="Times New Roman"/>
          <w:sz w:val="28"/>
          <w:szCs w:val="28"/>
        </w:rPr>
        <w:lastRenderedPageBreak/>
        <w:t>-представить аттестат об основном общем  или среднем (полном) общем о</w:t>
      </w:r>
      <w:r w:rsidRPr="00B81A34">
        <w:rPr>
          <w:rFonts w:ascii="Times New Roman" w:eastAsia="Calibri" w:hAnsi="Times New Roman" w:cs="Times New Roman"/>
          <w:sz w:val="28"/>
          <w:szCs w:val="28"/>
        </w:rPr>
        <w:t>б</w:t>
      </w:r>
      <w:r w:rsidRPr="00B81A34">
        <w:rPr>
          <w:rFonts w:ascii="Times New Roman" w:eastAsia="Calibri" w:hAnsi="Times New Roman" w:cs="Times New Roman"/>
          <w:sz w:val="28"/>
          <w:szCs w:val="28"/>
        </w:rPr>
        <w:t>разовании</w:t>
      </w:r>
    </w:p>
    <w:p w:rsidR="002A17BF" w:rsidRPr="00B81A34" w:rsidRDefault="002A17BF" w:rsidP="000A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6FF1" w:rsidRPr="00EB1D6E" w:rsidRDefault="00576172" w:rsidP="000A3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1.3.3. Перечень сочетаний профессий рабочих по Общероссийскому классификатору профессий тарифных разрядов (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ОКО16-94</w:t>
      </w:r>
      <w:r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форм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23DF" w:rsidRPr="00EB1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ровании ППКРС по профессии </w:t>
      </w:r>
      <w:r w:rsidR="00F723DF" w:rsidRPr="00EB1D6E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="00F723DF" w:rsidRPr="00EB1D6E">
        <w:rPr>
          <w:rFonts w:ascii="Times New Roman" w:hAnsi="Times New Roman"/>
          <w:b/>
          <w:sz w:val="28"/>
          <w:szCs w:val="28"/>
        </w:rPr>
        <w:t>Мастер сельскохозяйственного производства</w:t>
      </w:r>
      <w:r w:rsidR="00F723DF" w:rsidRPr="00EB1D6E">
        <w:rPr>
          <w:rFonts w:ascii="Times New Roman" w:hAnsi="Times New Roman" w:cs="Times New Roman"/>
          <w:b/>
          <w:sz w:val="28"/>
          <w:szCs w:val="28"/>
        </w:rPr>
        <w:t>:</w:t>
      </w:r>
    </w:p>
    <w:p w:rsidR="00F723DF" w:rsidRPr="00576172" w:rsidRDefault="00F723DF" w:rsidP="000A3BF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Оператор животноводческих комплексов и механизированных ферм</w:t>
      </w:r>
    </w:p>
    <w:p w:rsidR="00F723DF" w:rsidRPr="00576172" w:rsidRDefault="00F723DF" w:rsidP="000A3BF5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Слесарь по ремонту сельскохозяйственных машин и оборудования</w:t>
      </w:r>
    </w:p>
    <w:p w:rsidR="00F723DF" w:rsidRPr="00576172" w:rsidRDefault="00F723DF" w:rsidP="000A3BF5">
      <w:pPr>
        <w:pStyle w:val="a7"/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 w:rsidRPr="00576172">
        <w:rPr>
          <w:rFonts w:ascii="Times New Roman" w:hAnsi="Times New Roman" w:cs="Times New Roman"/>
          <w:sz w:val="28"/>
        </w:rPr>
        <w:t>Тракторист-машинист сельскохозяйственного производства</w:t>
      </w:r>
    </w:p>
    <w:p w:rsidR="00F723DF" w:rsidRPr="002A3B99" w:rsidRDefault="00F723DF" w:rsidP="000A3BF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6172">
        <w:rPr>
          <w:rFonts w:ascii="Times New Roman" w:hAnsi="Times New Roman" w:cs="Times New Roman"/>
          <w:sz w:val="28"/>
        </w:rPr>
        <w:t>Водитель автомобиля</w:t>
      </w:r>
    </w:p>
    <w:p w:rsidR="00D06FF1" w:rsidRDefault="00F723DF" w:rsidP="00D06FF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Характеристика профессиональной деятельности выпускников и тр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D06FF1" w:rsidRPr="002A3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бования к результатам освоения 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программы подготовки квалифицир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06FF1" w:rsidRPr="007752D0">
        <w:rPr>
          <w:rFonts w:ascii="Times New Roman" w:eastAsia="Calibri" w:hAnsi="Times New Roman" w:cs="Times New Roman"/>
          <w:b/>
          <w:sz w:val="28"/>
          <w:szCs w:val="28"/>
        </w:rPr>
        <w:t>ванных рабочих, служащих</w:t>
      </w:r>
    </w:p>
    <w:p w:rsidR="00D06FF1" w:rsidRPr="002A3B99" w:rsidRDefault="00647F51" w:rsidP="00D06FF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.1. Область профессиональной деятельности </w:t>
      </w:r>
      <w:r w:rsidR="00F723DF">
        <w:rPr>
          <w:rFonts w:ascii="Times New Roman" w:eastAsia="Calibri" w:hAnsi="Times New Roman" w:cs="Times New Roman"/>
          <w:b/>
          <w:sz w:val="28"/>
          <w:szCs w:val="28"/>
        </w:rPr>
        <w:t>выпускников:</w:t>
      </w:r>
    </w:p>
    <w:p w:rsidR="00D06FF1" w:rsidRPr="0017342F" w:rsidRDefault="00D06FF1" w:rsidP="00D06F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D33D5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  <w:r w:rsidR="00F723DF">
        <w:rPr>
          <w:rFonts w:ascii="Times New Roman" w:hAnsi="Times New Roman" w:cs="Times New Roman"/>
          <w:sz w:val="28"/>
          <w:szCs w:val="28"/>
        </w:rPr>
        <w:t xml:space="preserve"> </w:t>
      </w:r>
      <w:r w:rsidRPr="0017342F">
        <w:rPr>
          <w:rFonts w:ascii="Times New Roman" w:hAnsi="Times New Roman" w:cs="Times New Roman"/>
          <w:sz w:val="28"/>
        </w:rPr>
        <w:t>выполнение м</w:t>
      </w:r>
      <w:r w:rsidRPr="0017342F">
        <w:rPr>
          <w:rFonts w:ascii="Times New Roman" w:hAnsi="Times New Roman" w:cs="Times New Roman"/>
          <w:sz w:val="28"/>
        </w:rPr>
        <w:t>е</w:t>
      </w:r>
      <w:r w:rsidRPr="0017342F">
        <w:rPr>
          <w:rFonts w:ascii="Times New Roman" w:hAnsi="Times New Roman" w:cs="Times New Roman"/>
          <w:sz w:val="28"/>
        </w:rPr>
        <w:t>ханизированных работ в растениеводстве и животноводстве, техническое о</w:t>
      </w:r>
      <w:r w:rsidRPr="0017342F">
        <w:rPr>
          <w:rFonts w:ascii="Times New Roman" w:hAnsi="Times New Roman" w:cs="Times New Roman"/>
          <w:sz w:val="28"/>
        </w:rPr>
        <w:t>б</w:t>
      </w:r>
      <w:r w:rsidRPr="0017342F">
        <w:rPr>
          <w:rFonts w:ascii="Times New Roman" w:hAnsi="Times New Roman" w:cs="Times New Roman"/>
          <w:sz w:val="28"/>
        </w:rPr>
        <w:t>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F723DF" w:rsidRPr="002A3B99" w:rsidRDefault="00F723DF" w:rsidP="00F723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2.1.2. Объектами </w:t>
      </w:r>
      <w:r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 явл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>ются: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тракторы, самоходные сельскохозяйственные машины;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прицепные и навесные устройства;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оборудование животноводческих ферм и комплексов;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автомобили категорий "B" и "C";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технологические процессы монтажа, ремонта и технического обслужив</w:t>
      </w:r>
      <w:r w:rsidRPr="0017342F">
        <w:rPr>
          <w:rFonts w:ascii="Times New Roman" w:hAnsi="Times New Roman" w:cs="Times New Roman"/>
          <w:sz w:val="28"/>
        </w:rPr>
        <w:t>а</w:t>
      </w:r>
      <w:r w:rsidRPr="0017342F">
        <w:rPr>
          <w:rFonts w:ascii="Times New Roman" w:hAnsi="Times New Roman" w:cs="Times New Roman"/>
          <w:sz w:val="28"/>
        </w:rPr>
        <w:t>ния сельскохозяйственных машин и оборудования;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технологические процессы в растениеводстве и животноводстве;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сельскохозяйственные животные и растения;</w:t>
      </w:r>
    </w:p>
    <w:p w:rsidR="00D06FF1" w:rsidRPr="0017342F" w:rsidRDefault="00D06FF1" w:rsidP="000A3BF5">
      <w:pPr>
        <w:pStyle w:val="ConsPlusNormal"/>
        <w:numPr>
          <w:ilvl w:val="0"/>
          <w:numId w:val="31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7342F">
        <w:rPr>
          <w:rFonts w:ascii="Times New Roman" w:hAnsi="Times New Roman" w:cs="Times New Roman"/>
          <w:sz w:val="28"/>
        </w:rPr>
        <w:t>сырье и продукция растениеводства и животноводства.</w:t>
      </w:r>
    </w:p>
    <w:p w:rsidR="00D06FF1" w:rsidRPr="008D33D5" w:rsidRDefault="00D06FF1" w:rsidP="000A3BF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FF1" w:rsidRDefault="00F723DF" w:rsidP="000A3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2.1.3</w:t>
      </w:r>
      <w:r w:rsidR="00D06FF1" w:rsidRPr="002A3B99">
        <w:rPr>
          <w:rFonts w:ascii="Times New Roman" w:eastAsia="Calibri" w:hAnsi="Times New Roman" w:cs="Times New Roman"/>
          <w:b/>
          <w:smallCaps/>
          <w:sz w:val="28"/>
          <w:szCs w:val="28"/>
        </w:rPr>
        <w:t>.</w:t>
      </w:r>
      <w:r w:rsidR="00D06FF1" w:rsidRPr="002A3B99">
        <w:rPr>
          <w:rFonts w:ascii="Times New Roman" w:eastAsia="Calibri" w:hAnsi="Times New Roman" w:cs="Times New Roman"/>
          <w:b/>
          <w:sz w:val="28"/>
          <w:szCs w:val="28"/>
        </w:rPr>
        <w:t xml:space="preserve"> Виды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выпускников</w:t>
      </w:r>
    </w:p>
    <w:p w:rsidR="00F723DF" w:rsidRPr="00342BC9" w:rsidRDefault="00F723DF" w:rsidP="000A3B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BC9">
        <w:rPr>
          <w:rFonts w:ascii="Times New Roman" w:eastAsia="Calibri" w:hAnsi="Times New Roman" w:cs="Times New Roman"/>
          <w:sz w:val="28"/>
          <w:szCs w:val="28"/>
        </w:rPr>
        <w:t>Обучающийся по профессии  «</w:t>
      </w:r>
      <w:r w:rsidRPr="00342BC9">
        <w:rPr>
          <w:rFonts w:ascii="Times New Roman" w:hAnsi="Times New Roman"/>
          <w:sz w:val="28"/>
          <w:szCs w:val="28"/>
        </w:rPr>
        <w:t>Мастер сельскохозяйственного производства</w:t>
      </w:r>
      <w:r w:rsidRPr="00342BC9">
        <w:rPr>
          <w:rFonts w:ascii="Times New Roman" w:eastAsia="Calibri" w:hAnsi="Times New Roman" w:cs="Times New Roman"/>
          <w:sz w:val="28"/>
          <w:szCs w:val="28"/>
        </w:rPr>
        <w:t>» готовится к следующим видам деятельности:</w:t>
      </w:r>
    </w:p>
    <w:p w:rsidR="00F723DF" w:rsidRPr="00342BC9" w:rsidRDefault="00F723DF" w:rsidP="000A3B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lastRenderedPageBreak/>
        <w:t>- выполнение механизированных работ по возделыванию и уборке сел</w:t>
      </w:r>
      <w:r w:rsidRPr="00342BC9">
        <w:rPr>
          <w:rFonts w:ascii="Times New Roman" w:hAnsi="Times New Roman" w:cs="Times New Roman"/>
          <w:sz w:val="28"/>
          <w:szCs w:val="28"/>
        </w:rPr>
        <w:t>ь</w:t>
      </w:r>
      <w:r w:rsidRPr="00342BC9">
        <w:rPr>
          <w:rFonts w:ascii="Times New Roman" w:hAnsi="Times New Roman" w:cs="Times New Roman"/>
          <w:sz w:val="28"/>
          <w:szCs w:val="28"/>
        </w:rPr>
        <w:t>скохозяйственных культур.</w:t>
      </w:r>
    </w:p>
    <w:p w:rsidR="00342BC9" w:rsidRPr="00342BC9" w:rsidRDefault="00342BC9" w:rsidP="000A3B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слесарных работ по ремонту и техническому обслужив</w:t>
      </w:r>
      <w:r w:rsidRPr="00342BC9">
        <w:rPr>
          <w:rFonts w:ascii="Times New Roman" w:hAnsi="Times New Roman" w:cs="Times New Roman"/>
          <w:sz w:val="28"/>
          <w:szCs w:val="28"/>
        </w:rPr>
        <w:t>а</w:t>
      </w:r>
      <w:r w:rsidRPr="00342BC9">
        <w:rPr>
          <w:rFonts w:ascii="Times New Roman" w:hAnsi="Times New Roman" w:cs="Times New Roman"/>
          <w:sz w:val="28"/>
          <w:szCs w:val="28"/>
        </w:rPr>
        <w:t>нию сельскохозяйственных машин и оборудования.</w:t>
      </w:r>
    </w:p>
    <w:p w:rsidR="00342BC9" w:rsidRPr="00342BC9" w:rsidRDefault="00342BC9" w:rsidP="000A3B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выполнение механизированных работ на животноводческих компле</w:t>
      </w:r>
      <w:r w:rsidRPr="00342BC9">
        <w:rPr>
          <w:rFonts w:ascii="Times New Roman" w:hAnsi="Times New Roman" w:cs="Times New Roman"/>
          <w:sz w:val="28"/>
          <w:szCs w:val="28"/>
        </w:rPr>
        <w:t>к</w:t>
      </w:r>
      <w:r w:rsidRPr="00342BC9">
        <w:rPr>
          <w:rFonts w:ascii="Times New Roman" w:hAnsi="Times New Roman" w:cs="Times New Roman"/>
          <w:sz w:val="28"/>
          <w:szCs w:val="28"/>
        </w:rPr>
        <w:t>сах и механизированных фермах.</w:t>
      </w:r>
    </w:p>
    <w:p w:rsidR="00342BC9" w:rsidRPr="00342BC9" w:rsidRDefault="00342BC9" w:rsidP="000A3B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- транспортировка грузов и перевозка пассажиров.</w:t>
      </w:r>
    </w:p>
    <w:p w:rsidR="00342BC9" w:rsidRPr="00F26658" w:rsidRDefault="00342BC9" w:rsidP="00576F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10435913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 Требования к результатам освоения</w:t>
      </w:r>
      <w:bookmarkEnd w:id="1"/>
      <w:r w:rsidR="00576FDF">
        <w:rPr>
          <w:rFonts w:ascii="Times New Roman" w:eastAsia="Times New Roman" w:hAnsi="Times New Roman" w:cs="Times New Roman"/>
          <w:b/>
          <w:sz w:val="28"/>
          <w:szCs w:val="28"/>
        </w:rPr>
        <w:t xml:space="preserve"> ППКРС</w:t>
      </w:r>
    </w:p>
    <w:p w:rsidR="00342BC9" w:rsidRPr="00342BC9" w:rsidRDefault="00342BC9" w:rsidP="00342BC9">
      <w:pPr>
        <w:ind w:right="-168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Компетенции выпускника, формируе</w:t>
      </w:r>
      <w:bookmarkStart w:id="2" w:name="_Toc310435914"/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мые в результате освоения ППКРС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23DF" w:rsidRPr="00342BC9" w:rsidRDefault="00342BC9" w:rsidP="00342BC9">
      <w:pPr>
        <w:rPr>
          <w:rFonts w:ascii="Times New Roman" w:eastAsia="Calibri" w:hAnsi="Times New Roman" w:cs="Times New Roman"/>
          <w:smallCaps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2.2.1. Общие компетенции</w:t>
      </w:r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бов ее достижения, определенных руководителем.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ством, клиентами.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342BC9" w:rsidRPr="00F26658" w:rsidTr="00342BC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F2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342BC9" w:rsidRPr="00F26658" w:rsidRDefault="00342BC9" w:rsidP="00EB1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6658">
              <w:rPr>
                <w:rFonts w:ascii="Times New Roman" w:hAnsi="Times New Roman" w:cs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342BC9" w:rsidRPr="00342BC9" w:rsidRDefault="00342BC9" w:rsidP="000A3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BC9" w:rsidRPr="00342BC9" w:rsidRDefault="00342BC9" w:rsidP="00342BC9">
      <w:pPr>
        <w:ind w:right="-1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BC9">
        <w:rPr>
          <w:rFonts w:ascii="Times New Roman" w:eastAsia="Times New Roman" w:hAnsi="Times New Roman" w:cs="Times New Roman"/>
          <w:b/>
          <w:sz w:val="28"/>
          <w:szCs w:val="28"/>
        </w:rPr>
        <w:t>2.2.2. Профессиональные компетенции</w:t>
      </w:r>
    </w:p>
    <w:p w:rsidR="00342BC9" w:rsidRDefault="00342BC9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C9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 должен обладать профе</w:t>
      </w:r>
      <w:r w:rsidRPr="00342BC9">
        <w:rPr>
          <w:rFonts w:ascii="Times New Roman" w:hAnsi="Times New Roman" w:cs="Times New Roman"/>
          <w:sz w:val="28"/>
          <w:szCs w:val="28"/>
        </w:rPr>
        <w:t>с</w:t>
      </w:r>
      <w:r w:rsidRPr="00342BC9">
        <w:rPr>
          <w:rFonts w:ascii="Times New Roman" w:hAnsi="Times New Roman" w:cs="Times New Roman"/>
          <w:sz w:val="28"/>
          <w:szCs w:val="28"/>
        </w:rPr>
        <w:t>сиональными компетенциями, соответствующими основным видам деятел</w:t>
      </w:r>
      <w:r w:rsidRPr="00342BC9">
        <w:rPr>
          <w:rFonts w:ascii="Times New Roman" w:hAnsi="Times New Roman" w:cs="Times New Roman"/>
          <w:sz w:val="28"/>
          <w:szCs w:val="28"/>
        </w:rPr>
        <w:t>ь</w:t>
      </w:r>
      <w:r w:rsidRPr="00342B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</w:p>
    <w:p w:rsidR="00576FDF" w:rsidRDefault="00576FDF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FDF" w:rsidRDefault="00576FDF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FDF" w:rsidRPr="00342BC9" w:rsidRDefault="00576FDF" w:rsidP="00342BC9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</w:t>
      </w:r>
      <w:r w:rsidRPr="008D33D5">
        <w:rPr>
          <w:rFonts w:ascii="Times New Roman" w:hAnsi="Times New Roman" w:cs="Times New Roman"/>
          <w:b/>
          <w:sz w:val="28"/>
          <w:szCs w:val="28"/>
        </w:rPr>
        <w:t xml:space="preserve"> деятельности и профессиональные компетенции выпускника:</w:t>
      </w:r>
    </w:p>
    <w:p w:rsidR="00D06FF1" w:rsidRDefault="00D06FF1" w:rsidP="00D06FF1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06"/>
        <w:gridCol w:w="6857"/>
      </w:tblGrid>
      <w:tr w:rsidR="00D06FF1" w:rsidRPr="00F26658" w:rsidTr="00D06FF1">
        <w:tc>
          <w:tcPr>
            <w:tcW w:w="2611" w:type="dxa"/>
          </w:tcPr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170" w:type="dxa"/>
          </w:tcPr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коды ПК</w:t>
            </w:r>
          </w:p>
        </w:tc>
      </w:tr>
      <w:tr w:rsidR="00D06FF1" w:rsidRPr="00F26658" w:rsidTr="00D06FF1">
        <w:trPr>
          <w:trHeight w:val="64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по возделыванию и уборке сельскохозя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ственных культур.</w:t>
            </w:r>
          </w:p>
          <w:p w:rsidR="00D06FF1" w:rsidRPr="00F26658" w:rsidRDefault="00D06FF1" w:rsidP="00D06FF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1.1. Управлять тракторами и самоходными сельскох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зяйственными машинами всех видов на предприятиях сельского хозяйства.</w:t>
            </w:r>
          </w:p>
        </w:tc>
      </w:tr>
      <w:tr w:rsidR="00D06FF1" w:rsidRPr="00F26658" w:rsidTr="00D06FF1">
        <w:trPr>
          <w:trHeight w:val="45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1.2. Выполнять работы по возделыванию и уборке сельскохозяйственных культур в растениеводстве.</w:t>
            </w:r>
          </w:p>
        </w:tc>
      </w:tr>
      <w:tr w:rsidR="00D06FF1" w:rsidRPr="00F26658" w:rsidTr="00D06FF1">
        <w:trPr>
          <w:trHeight w:val="924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1.3.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D06FF1" w:rsidRPr="00F26658" w:rsidTr="00D06FF1">
        <w:trPr>
          <w:trHeight w:val="900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слеса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работ по ремонту и техническому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служиванию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 и оборудования.</w:t>
            </w: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2.1. Выполнять работы по техническому обслужив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 сельскохозяйственных машин и оборудования при помощи стационарных и передвижных средств технического обслуж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вания и ремонта.</w:t>
            </w:r>
          </w:p>
        </w:tc>
      </w:tr>
      <w:tr w:rsidR="00D06FF1" w:rsidRPr="00F26658" w:rsidTr="00D06FF1">
        <w:trPr>
          <w:trHeight w:val="118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2.2. Проводить ремонт, наладку и регулировку отдел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ных узлов и деталей тракторов, самоходных и других сельск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прицепных и навесных устройств,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рудования животноводческих ферм и комплексов с заменой 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дельных частей и деталей.</w:t>
            </w:r>
          </w:p>
        </w:tc>
      </w:tr>
      <w:tr w:rsidR="00D06FF1" w:rsidRPr="00F26658" w:rsidTr="00D06FF1">
        <w:trPr>
          <w:trHeight w:val="951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06FF1" w:rsidRPr="00F26658" w:rsidTr="00D06FF1">
        <w:trPr>
          <w:trHeight w:val="886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ских ферм и комплексов и устранять их.</w:t>
            </w:r>
          </w:p>
        </w:tc>
      </w:tr>
      <w:tr w:rsidR="00D06FF1" w:rsidRPr="00F26658" w:rsidTr="00D06FF1">
        <w:trPr>
          <w:trHeight w:val="69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2.5. Проверять на точность и испытывать под нагру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кой отремонтированные сельскохозяйственные машины и об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рудование.</w:t>
            </w:r>
          </w:p>
        </w:tc>
      </w:tr>
      <w:tr w:rsidR="00D06FF1" w:rsidRPr="00F26658" w:rsidTr="00D06FF1">
        <w:trPr>
          <w:trHeight w:val="39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2.6. Выполнять работы по консервации и сезонному хранению сельскохозяйственных машин и оборудования.</w:t>
            </w:r>
          </w:p>
        </w:tc>
      </w:tr>
      <w:tr w:rsidR="00D06FF1" w:rsidRPr="00F26658" w:rsidTr="00D06FF1">
        <w:trPr>
          <w:trHeight w:val="94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работ на животноводческих комплексах и механ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зированных фермах.</w:t>
            </w:r>
          </w:p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3.1. Выполнять механизированные работы по кормл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нию, содержанию и уходу за различными половозрастными группами животных разных направлений продуктивности.</w:t>
            </w:r>
          </w:p>
        </w:tc>
      </w:tr>
      <w:tr w:rsidR="00D06FF1" w:rsidRPr="00F26658" w:rsidTr="00D06FF1">
        <w:trPr>
          <w:trHeight w:val="69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3.2. Проводить техническое обслуживание технолог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на животноводческих комплексах и м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ханизированных фермах.</w:t>
            </w:r>
          </w:p>
        </w:tc>
      </w:tr>
      <w:tr w:rsidR="00D06FF1" w:rsidRPr="00F26658" w:rsidTr="00D06FF1">
        <w:trPr>
          <w:trHeight w:val="52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3.3. Оказывать помощь ветеринарным специалистам в лечении и обработке сельскохозяйственных животных.</w:t>
            </w:r>
          </w:p>
        </w:tc>
      </w:tr>
      <w:tr w:rsidR="00D06FF1" w:rsidRPr="00F26658" w:rsidTr="00D06FF1">
        <w:trPr>
          <w:trHeight w:val="61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проведении дезинфекции помещ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ний на животноводческих комплексах и механизированных фермах.</w:t>
            </w:r>
          </w:p>
        </w:tc>
      </w:tr>
      <w:tr w:rsidR="00D06FF1" w:rsidRPr="00F26658" w:rsidTr="00D06FF1">
        <w:trPr>
          <w:trHeight w:val="225"/>
        </w:trPr>
        <w:tc>
          <w:tcPr>
            <w:tcW w:w="2611" w:type="dxa"/>
            <w:vMerge w:val="restart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 и перевозка пассажиров.</w:t>
            </w:r>
          </w:p>
          <w:p w:rsidR="00D06FF1" w:rsidRPr="00F26658" w:rsidRDefault="00D06FF1" w:rsidP="00D06FF1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line="302" w:lineRule="exact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4.1. Управлять автомобилями категорий "B" и "C".</w:t>
            </w:r>
          </w:p>
        </w:tc>
      </w:tr>
      <w:tr w:rsidR="00D06FF1" w:rsidRPr="00F26658" w:rsidTr="00D06FF1">
        <w:trPr>
          <w:trHeight w:val="45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4.2. Выполнять работы по транспортировке грузов и перевозке пассажиров.</w:t>
            </w:r>
          </w:p>
        </w:tc>
      </w:tr>
      <w:tr w:rsidR="00D06FF1" w:rsidRPr="00F26658" w:rsidTr="00D06FF1">
        <w:trPr>
          <w:trHeight w:val="48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4.3. Осуществлять техническое обслуживание тран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портных сре</w:t>
            </w:r>
            <w:proofErr w:type="gramStart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ути следования.</w:t>
            </w:r>
          </w:p>
        </w:tc>
      </w:tr>
      <w:tr w:rsidR="00D06FF1" w:rsidRPr="00F26658" w:rsidTr="00D06FF1">
        <w:trPr>
          <w:trHeight w:val="420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</w:p>
        </w:tc>
      </w:tr>
      <w:tr w:rsidR="00D06FF1" w:rsidRPr="00F26658" w:rsidTr="00D06FF1">
        <w:trPr>
          <w:trHeight w:val="465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4.5. Работать с документацией установленной формы.</w:t>
            </w:r>
          </w:p>
        </w:tc>
      </w:tr>
      <w:tr w:rsidR="00D06FF1" w:rsidRPr="00F26658" w:rsidTr="00D06FF1">
        <w:trPr>
          <w:trHeight w:val="763"/>
        </w:trPr>
        <w:tc>
          <w:tcPr>
            <w:tcW w:w="2611" w:type="dxa"/>
            <w:vMerge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D06FF1" w:rsidRPr="00F26658" w:rsidRDefault="00D06FF1" w:rsidP="00D06F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58">
              <w:rPr>
                <w:rFonts w:ascii="Times New Roman" w:hAnsi="Times New Roman" w:cs="Times New Roman"/>
                <w:sz w:val="24"/>
                <w:szCs w:val="24"/>
              </w:rPr>
              <w:t>ПК 4.6. Проводить первоочередные мероприятия на месте дорожно-транспортного происшествия.</w:t>
            </w:r>
          </w:p>
          <w:p w:rsidR="00D06FF1" w:rsidRPr="00F26658" w:rsidRDefault="00D06FF1" w:rsidP="00D06FF1">
            <w:pPr>
              <w:shd w:val="clear" w:color="auto" w:fill="FFFFFF"/>
              <w:spacing w:line="293" w:lineRule="exact"/>
              <w:ind w:left="67" w:right="10" w:hanging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F5" w:rsidRDefault="000A3BF5" w:rsidP="000A3BF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3BF5" w:rsidRPr="000A3BF5" w:rsidRDefault="000A3BF5" w:rsidP="000A3BF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B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Документы, определяющие содержание и организацию образовател</w:t>
      </w:r>
      <w:r w:rsidRPr="000A3B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Pr="000A3B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ного процесса.</w:t>
      </w:r>
    </w:p>
    <w:p w:rsidR="000A3BF5" w:rsidRPr="000A3BF5" w:rsidRDefault="000A3BF5" w:rsidP="000A3BF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3B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Учебный план</w:t>
      </w:r>
    </w:p>
    <w:p w:rsidR="00874346" w:rsidRPr="00874346" w:rsidRDefault="00874346" w:rsidP="00874346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Федеральный закон  Российской Федерации от 29.12.2012 № 273-ФЗ «Об образовании в Российской Федерации», Порядком организации и осуществления образовательной деятельности по образов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тельным программам среднего профессионального образования, утверждё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приказом №464 Министерства образования и науки РФ от 14.06.2013 г. Уставом ОБПОУ  «ДСХТ», объем учебно - производственной нагрузки об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чающихся   составляет 36 академических часов в неделю при 5-дневной учебной неделе.</w:t>
      </w:r>
      <w:proofErr w:type="gramEnd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тельством Российской Федерации для соответствующих категорий работн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ков. </w:t>
      </w:r>
      <w:proofErr w:type="gramStart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всех видов аудиторных занятий академический час устанавливается продолжительностью 45 минут, занятия проводятся парно с перерывом 5 м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</w:t>
      </w:r>
      <w:proofErr w:type="gramEnd"/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87434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 часов</w:t>
        </w:r>
      </w:smartTag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874346" w:rsidRPr="00874346" w:rsidRDefault="00874346" w:rsidP="0087434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водственная практика.</w:t>
      </w:r>
    </w:p>
    <w:p w:rsidR="00874346" w:rsidRPr="00874346" w:rsidRDefault="00874346" w:rsidP="0087434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Консультации для обучающихся предусматриваются в объеме: 4 часа на одного обучающегося в год. Формы проведения консультации следующие: групповые, индивидуальные, письменные, устные.</w:t>
      </w:r>
    </w:p>
    <w:p w:rsidR="00874346" w:rsidRPr="00874346" w:rsidRDefault="00874346" w:rsidP="0087434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Численность обучающихся в учебной группе в соответствии с гигиен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ческими требованиями к условиям обучения не должна превышать 25 чел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век.</w:t>
      </w:r>
    </w:p>
    <w:p w:rsidR="00D36C76" w:rsidRDefault="00D36C76" w:rsidP="002A1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C76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r w:rsidR="00EB1D6E" w:rsidRPr="00D36C76">
        <w:rPr>
          <w:rFonts w:ascii="Times New Roman" w:hAnsi="Times New Roman" w:cs="Times New Roman"/>
          <w:sz w:val="28"/>
          <w:szCs w:val="28"/>
        </w:rPr>
        <w:t>.</w:t>
      </w:r>
      <w:r w:rsidRPr="00D36C76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</w:t>
      </w:r>
      <w:r w:rsidRPr="00D36C76">
        <w:rPr>
          <w:rFonts w:ascii="Times New Roman" w:hAnsi="Times New Roman" w:cs="Times New Roman"/>
          <w:sz w:val="28"/>
          <w:szCs w:val="28"/>
        </w:rPr>
        <w:t>у</w:t>
      </w:r>
      <w:r w:rsidRPr="00D36C76">
        <w:rPr>
          <w:rFonts w:ascii="Times New Roman" w:hAnsi="Times New Roman" w:cs="Times New Roman"/>
          <w:sz w:val="28"/>
          <w:szCs w:val="28"/>
        </w:rPr>
        <w:t>чающихся проводится на 3-ем и 4-м курсах в организациях на основе прямых договоров, заключаемых между ОБПОУ  «ДСХТ» и каждой организацией, куда направляются обучающиеся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346" w:rsidRPr="00874346" w:rsidRDefault="00874346" w:rsidP="00874346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7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Объем  вариативной части ППКРС составляет 360 часа, которые  использ</w:t>
      </w:r>
      <w:r w:rsidRPr="0087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8743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ваны  на введение  дополнительных общепрофессиональных дисциплин и  для углубленного изучения  профессиональных модулей профессионального цикла.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ределение вариативной части ППКРС</w:t>
      </w:r>
    </w:p>
    <w:p w:rsidR="00D06FF1" w:rsidRDefault="00D06FF1" w:rsidP="00D0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5855"/>
        <w:gridCol w:w="1544"/>
      </w:tblGrid>
      <w:tr w:rsidR="00D06FF1" w:rsidRPr="004013D3" w:rsidTr="00D06FF1">
        <w:trPr>
          <w:cantSplit/>
          <w:trHeight w:val="1134"/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и профессиональные модули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</w:t>
            </w:r>
          </w:p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360</w:t>
            </w:r>
          </w:p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EB1D6E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D06FF1"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механизированных работ в растени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растениево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машин и оборудования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механизированных работ на живо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0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новодческих комплексах и механизированных фермах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механизированных работ в животново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06FF1" w:rsidRPr="004013D3" w:rsidTr="00D06FF1">
        <w:trPr>
          <w:jc w:val="center"/>
        </w:trPr>
        <w:tc>
          <w:tcPr>
            <w:tcW w:w="1362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855" w:type="dxa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06FF1" w:rsidRPr="004013D3" w:rsidTr="00D06FF1">
        <w:trPr>
          <w:jc w:val="center"/>
        </w:trPr>
        <w:tc>
          <w:tcPr>
            <w:tcW w:w="7217" w:type="dxa"/>
            <w:gridSpan w:val="2"/>
            <w:vAlign w:val="center"/>
          </w:tcPr>
          <w:p w:rsidR="00D06FF1" w:rsidRPr="004013D3" w:rsidRDefault="00D06FF1" w:rsidP="00D0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4" w:type="dxa"/>
          </w:tcPr>
          <w:p w:rsidR="00D06FF1" w:rsidRPr="004013D3" w:rsidRDefault="00D06FF1" w:rsidP="00D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D06FF1" w:rsidRPr="002A3B99" w:rsidRDefault="00D06FF1" w:rsidP="00874346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67503" w:rsidRPr="00874346" w:rsidRDefault="00874346" w:rsidP="00874346">
      <w:pPr>
        <w:pStyle w:val="Style26"/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>3.2 Календарный учебный график</w:t>
      </w:r>
    </w:p>
    <w:p w:rsidR="00874346" w:rsidRPr="00874346" w:rsidRDefault="00874346" w:rsidP="008743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является самостоятельным документом, входящим в ППКРС по профессии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35.01</w:t>
      </w:r>
      <w:r w:rsidRPr="0087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Мастер сельскохозяйственного производства</w:t>
      </w:r>
    </w:p>
    <w:p w:rsidR="00874346" w:rsidRDefault="00874346" w:rsidP="0087434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календарном учебном графике указывается последовательность реализации </w:t>
      </w:r>
      <w:r w:rsidRPr="008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по профессии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35.01.11 Мастер сельскохозяйственного  произво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ства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теоретическое обучение, практики, промежуточные и итог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8743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вую аттестации, каникулы</w:t>
      </w:r>
      <w:r w:rsidRPr="008743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74346" w:rsidRDefault="00874346" w:rsidP="00874346">
      <w:pPr>
        <w:pStyle w:val="Style30"/>
        <w:widowControl/>
        <w:spacing w:line="240" w:lineRule="auto"/>
        <w:ind w:right="-168" w:firstLine="710"/>
        <w:jc w:val="both"/>
        <w:rPr>
          <w:b/>
          <w:sz w:val="28"/>
          <w:szCs w:val="28"/>
        </w:rPr>
      </w:pPr>
      <w:r w:rsidRPr="00497B78">
        <w:rPr>
          <w:b/>
          <w:sz w:val="28"/>
          <w:szCs w:val="28"/>
        </w:rPr>
        <w:t>3.3. Рабочие программы</w:t>
      </w:r>
    </w:p>
    <w:p w:rsidR="00874346" w:rsidRDefault="00874346" w:rsidP="00874346">
      <w:pPr>
        <w:pStyle w:val="Style30"/>
        <w:widowControl/>
        <w:spacing w:line="276" w:lineRule="auto"/>
        <w:ind w:firstLine="710"/>
        <w:jc w:val="both"/>
        <w:rPr>
          <w:sz w:val="28"/>
          <w:szCs w:val="28"/>
        </w:rPr>
      </w:pPr>
      <w:r w:rsidRPr="00497B78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программа учебной дисциплины, профессионального модуля является основным документом, устанавливающим содержание и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построение учебной дисциплины, профессионального модуля. В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дается перечень основных  разделов, тем и учебных вопросов,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довательность их изучения, методические и организационные указания  об особенностях преподавания дисциплины, профессионального модуля, исходя из целей</w:t>
      </w:r>
      <w:r>
        <w:rPr>
          <w:sz w:val="28"/>
          <w:szCs w:val="28"/>
        </w:rPr>
        <w:tab/>
        <w:t xml:space="preserve"> и задач обучения.</w:t>
      </w:r>
    </w:p>
    <w:p w:rsidR="00874346" w:rsidRPr="00874346" w:rsidRDefault="00874346" w:rsidP="00874346">
      <w:pPr>
        <w:pStyle w:val="Style30"/>
        <w:widowControl/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по учебным предметам общеобразовательного цикла для обучения студентов, принятых на базе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профессиям технического профиля представлены отдельным пак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и используются в ППКРС всех профессий данного профиля.</w:t>
      </w:r>
    </w:p>
    <w:p w:rsidR="00167503" w:rsidRPr="00167503" w:rsidRDefault="00167503" w:rsidP="00874346">
      <w:pPr>
        <w:pStyle w:val="Style30"/>
        <w:widowControl/>
        <w:spacing w:line="240" w:lineRule="auto"/>
        <w:ind w:right="-168" w:firstLine="710"/>
        <w:jc w:val="both"/>
        <w:rPr>
          <w:sz w:val="28"/>
          <w:szCs w:val="28"/>
        </w:rPr>
      </w:pPr>
    </w:p>
    <w:p w:rsidR="00167503" w:rsidRDefault="00D06FF1" w:rsidP="0087434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A3B9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Перечень программ предметов, дисциплин, профессиональных мод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D36C76">
        <w:rPr>
          <w:rFonts w:ascii="Times New Roman" w:eastAsia="Calibri" w:hAnsi="Times New Roman" w:cs="Times New Roman"/>
          <w:b/>
          <w:sz w:val="28"/>
          <w:szCs w:val="28"/>
        </w:rPr>
        <w:t>лей и практик.</w:t>
      </w:r>
    </w:p>
    <w:p w:rsidR="00576FDF" w:rsidRDefault="00D36C76" w:rsidP="00576FDF">
      <w:pPr>
        <w:spacing w:after="0"/>
        <w:rPr>
          <w:rFonts w:ascii="Times New Roman" w:hAnsi="Times New Roman"/>
          <w:sz w:val="28"/>
          <w:szCs w:val="28"/>
        </w:rPr>
      </w:pP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ППКРС 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сельскохозяйственного произво</w:t>
      </w:r>
      <w:r w:rsidRPr="00B12DCA">
        <w:rPr>
          <w:rFonts w:ascii="Times New Roman" w:hAnsi="Times New Roman"/>
          <w:b/>
          <w:sz w:val="28"/>
          <w:szCs w:val="28"/>
        </w:rPr>
        <w:t>д</w:t>
      </w:r>
      <w:r w:rsidRPr="00B12DCA">
        <w:rPr>
          <w:rFonts w:ascii="Times New Roman" w:hAnsi="Times New Roman"/>
          <w:b/>
          <w:sz w:val="28"/>
          <w:szCs w:val="28"/>
        </w:rPr>
        <w:t>ства</w:t>
      </w:r>
      <w:r w:rsidR="00B12DCA" w:rsidRPr="00B12DCA">
        <w:rPr>
          <w:rFonts w:ascii="Times New Roman" w:hAnsi="Times New Roman"/>
          <w:sz w:val="28"/>
          <w:szCs w:val="28"/>
        </w:rPr>
        <w:t xml:space="preserve"> предусматривает изучение следующих учебных циклов</w:t>
      </w:r>
      <w:r w:rsidR="00B12DCA">
        <w:rPr>
          <w:rFonts w:ascii="Times New Roman" w:hAnsi="Times New Roman"/>
          <w:sz w:val="28"/>
          <w:szCs w:val="28"/>
        </w:rPr>
        <w:t>:</w:t>
      </w:r>
    </w:p>
    <w:p w:rsidR="00B12DCA" w:rsidRDefault="00B12DCA" w:rsidP="00576F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Общеобразовательного</w:t>
      </w:r>
    </w:p>
    <w:p w:rsidR="00B12DCA" w:rsidRDefault="00B12DCA" w:rsidP="00576F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Общепрофессионального</w:t>
      </w:r>
    </w:p>
    <w:p w:rsidR="00B12DCA" w:rsidRDefault="00B12DCA" w:rsidP="00576F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</w:t>
      </w:r>
    </w:p>
    <w:p w:rsidR="00B12DCA" w:rsidRPr="00B12DCA" w:rsidRDefault="00B12DCA" w:rsidP="00B12DCA">
      <w:pPr>
        <w:spacing w:after="0"/>
        <w:rPr>
          <w:rFonts w:ascii="Times New Roman" w:hAnsi="Times New Roman"/>
          <w:b/>
          <w:sz w:val="28"/>
          <w:szCs w:val="28"/>
        </w:rPr>
      </w:pPr>
      <w:r w:rsidRPr="00B12DCA">
        <w:rPr>
          <w:rFonts w:ascii="Times New Roman" w:hAnsi="Times New Roman"/>
          <w:b/>
          <w:sz w:val="28"/>
          <w:szCs w:val="28"/>
        </w:rPr>
        <w:t>4.1. Предметы общеобразовательного цикла: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433"/>
        <w:gridCol w:w="6379"/>
      </w:tblGrid>
      <w:tr w:rsidR="004A2350" w:rsidRPr="004A2350" w:rsidTr="004A2350">
        <w:trPr>
          <w:trHeight w:val="330"/>
        </w:trPr>
        <w:tc>
          <w:tcPr>
            <w:tcW w:w="7812" w:type="dxa"/>
            <w:gridSpan w:val="2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</w:tc>
      </w:tr>
      <w:tr w:rsidR="00B12DCA" w:rsidRPr="004A2350" w:rsidTr="004A2350">
        <w:trPr>
          <w:trHeight w:val="330"/>
        </w:trPr>
        <w:tc>
          <w:tcPr>
            <w:tcW w:w="1433" w:type="dxa"/>
            <w:shd w:val="clear" w:color="auto" w:fill="auto"/>
            <w:hideMark/>
          </w:tcPr>
          <w:p w:rsidR="00B12DCA" w:rsidRPr="004A2350" w:rsidRDefault="00B12DCA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6379" w:type="dxa"/>
            <w:shd w:val="clear" w:color="auto" w:fill="auto"/>
            <w:hideMark/>
          </w:tcPr>
          <w:p w:rsidR="00B12DCA" w:rsidRPr="004A2350" w:rsidRDefault="00874346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4A2350" w:rsidRPr="004A2350" w:rsidTr="004A2350">
        <w:trPr>
          <w:trHeight w:val="330"/>
        </w:trPr>
        <w:tc>
          <w:tcPr>
            <w:tcW w:w="1433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6379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74346" w:rsidRPr="004A2350" w:rsidTr="004A2350">
        <w:trPr>
          <w:trHeight w:val="285"/>
        </w:trPr>
        <w:tc>
          <w:tcPr>
            <w:tcW w:w="1433" w:type="dxa"/>
            <w:shd w:val="clear" w:color="auto" w:fill="auto"/>
          </w:tcPr>
          <w:p w:rsidR="00874346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6379" w:type="dxa"/>
            <w:shd w:val="clear" w:color="auto" w:fill="auto"/>
          </w:tcPr>
          <w:p w:rsidR="00874346" w:rsidRPr="004A2350" w:rsidRDefault="00874346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74346" w:rsidRPr="004A2350" w:rsidTr="004A2350">
        <w:trPr>
          <w:trHeight w:val="345"/>
        </w:trPr>
        <w:tc>
          <w:tcPr>
            <w:tcW w:w="1433" w:type="dxa"/>
            <w:shd w:val="clear" w:color="auto" w:fill="auto"/>
          </w:tcPr>
          <w:p w:rsidR="00874346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ОУП.04у</w:t>
            </w:r>
          </w:p>
        </w:tc>
        <w:tc>
          <w:tcPr>
            <w:tcW w:w="6379" w:type="dxa"/>
            <w:shd w:val="clear" w:color="auto" w:fill="auto"/>
          </w:tcPr>
          <w:p w:rsidR="00874346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74346" w:rsidRPr="004A2350" w:rsidTr="004A2350">
        <w:trPr>
          <w:trHeight w:val="299"/>
        </w:trPr>
        <w:tc>
          <w:tcPr>
            <w:tcW w:w="1433" w:type="dxa"/>
            <w:shd w:val="clear" w:color="auto" w:fill="auto"/>
          </w:tcPr>
          <w:p w:rsidR="00874346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ОУП.05</w:t>
            </w:r>
          </w:p>
          <w:p w:rsidR="00874346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6379" w:type="dxa"/>
            <w:shd w:val="clear" w:color="auto" w:fill="auto"/>
          </w:tcPr>
          <w:p w:rsidR="00874346" w:rsidRPr="004A2350" w:rsidRDefault="00874346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74346" w:rsidRPr="004A2350" w:rsidRDefault="00874346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74346" w:rsidRPr="004A2350" w:rsidTr="004A2350">
        <w:trPr>
          <w:trHeight w:val="330"/>
        </w:trPr>
        <w:tc>
          <w:tcPr>
            <w:tcW w:w="1433" w:type="dxa"/>
            <w:shd w:val="clear" w:color="auto" w:fill="auto"/>
          </w:tcPr>
          <w:p w:rsidR="00874346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6379" w:type="dxa"/>
            <w:shd w:val="clear" w:color="auto" w:fill="auto"/>
          </w:tcPr>
          <w:p w:rsidR="00874346" w:rsidRPr="004A2350" w:rsidRDefault="00874346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4A2350" w:rsidRPr="004A2350" w:rsidTr="004A2350">
        <w:trPr>
          <w:trHeight w:val="330"/>
        </w:trPr>
        <w:tc>
          <w:tcPr>
            <w:tcW w:w="1433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6379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A2350" w:rsidRPr="004A2350" w:rsidTr="004A2350">
        <w:trPr>
          <w:trHeight w:val="214"/>
        </w:trPr>
        <w:tc>
          <w:tcPr>
            <w:tcW w:w="7812" w:type="dxa"/>
            <w:gridSpan w:val="2"/>
            <w:shd w:val="clear" w:color="auto" w:fill="auto"/>
            <w:hideMark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выбору из обязательных предметных областей</w:t>
            </w:r>
          </w:p>
        </w:tc>
      </w:tr>
      <w:tr w:rsidR="004708B2" w:rsidRPr="004A2350" w:rsidTr="004A2350">
        <w:trPr>
          <w:trHeight w:val="360"/>
        </w:trPr>
        <w:tc>
          <w:tcPr>
            <w:tcW w:w="1433" w:type="dxa"/>
            <w:shd w:val="clear" w:color="auto" w:fill="auto"/>
            <w:hideMark/>
          </w:tcPr>
          <w:p w:rsidR="004708B2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ОУП.09у</w:t>
            </w:r>
          </w:p>
        </w:tc>
        <w:tc>
          <w:tcPr>
            <w:tcW w:w="6379" w:type="dxa"/>
            <w:shd w:val="clear" w:color="auto" w:fill="auto"/>
            <w:hideMark/>
          </w:tcPr>
          <w:p w:rsidR="00EB1D6E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4A2350" w:rsidRPr="004A2350" w:rsidTr="004A2350">
        <w:trPr>
          <w:trHeight w:val="279"/>
        </w:trPr>
        <w:tc>
          <w:tcPr>
            <w:tcW w:w="1433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ОУП.10у</w:t>
            </w:r>
          </w:p>
        </w:tc>
        <w:tc>
          <w:tcPr>
            <w:tcW w:w="6379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708B2" w:rsidRPr="004A2350" w:rsidTr="004A2350">
        <w:trPr>
          <w:trHeight w:val="240"/>
        </w:trPr>
        <w:tc>
          <w:tcPr>
            <w:tcW w:w="1433" w:type="dxa"/>
            <w:shd w:val="clear" w:color="auto" w:fill="auto"/>
            <w:hideMark/>
          </w:tcPr>
          <w:p w:rsidR="004708B2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ОУП.11</w:t>
            </w:r>
          </w:p>
        </w:tc>
        <w:tc>
          <w:tcPr>
            <w:tcW w:w="6379" w:type="dxa"/>
            <w:shd w:val="clear" w:color="auto" w:fill="auto"/>
            <w:hideMark/>
          </w:tcPr>
          <w:p w:rsidR="004708B2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A2350" w:rsidRPr="004A2350" w:rsidTr="004A2350">
        <w:trPr>
          <w:trHeight w:val="390"/>
        </w:trPr>
        <w:tc>
          <w:tcPr>
            <w:tcW w:w="7812" w:type="dxa"/>
            <w:gridSpan w:val="2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4A2350" w:rsidRPr="004A2350" w:rsidTr="004A2350">
        <w:trPr>
          <w:trHeight w:val="315"/>
        </w:trPr>
        <w:tc>
          <w:tcPr>
            <w:tcW w:w="1433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6379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</w:t>
            </w:r>
          </w:p>
        </w:tc>
      </w:tr>
      <w:tr w:rsidR="004A2350" w:rsidRPr="004A2350" w:rsidTr="004A2350">
        <w:trPr>
          <w:trHeight w:val="247"/>
        </w:trPr>
        <w:tc>
          <w:tcPr>
            <w:tcW w:w="1433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A2350" w:rsidRPr="004A2350" w:rsidRDefault="004A2350" w:rsidP="00B1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7"/>
        <w:gridCol w:w="7804"/>
      </w:tblGrid>
      <w:tr w:rsidR="00167503" w:rsidRPr="00647F51" w:rsidTr="004A23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350" w:rsidRDefault="004A2350" w:rsidP="00EB1D6E">
            <w:pPr>
              <w:pStyle w:val="a6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</w:p>
          <w:p w:rsidR="00167503" w:rsidRPr="00647F51" w:rsidRDefault="004708B2" w:rsidP="004A2350">
            <w:pPr>
              <w:pStyle w:val="a6"/>
              <w:suppressAutoHyphens/>
              <w:ind w:left="0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4.2. Дисциплины общепрофессионального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167503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DCA" w:rsidRPr="00EB1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EB1D6E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D6E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EB1D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 и технология общеслесарных работ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ОП. 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 с основами технических измерений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зоотехнии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производственной де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санитарии и гигиены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B12DCA" w:rsidP="004A2350">
            <w:pPr>
              <w:ind w:right="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67503" w:rsidRPr="00647F5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</w:t>
            </w:r>
          </w:p>
        </w:tc>
      </w:tr>
      <w:tr w:rsidR="00167503" w:rsidRPr="00647F51" w:rsidTr="004A23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4708B2" w:rsidP="004A2350">
            <w:pPr>
              <w:pStyle w:val="a6"/>
              <w:suppressAutoHyphens/>
              <w:ind w:left="0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 xml:space="preserve">4.3. Модули профессионального учебного </w:t>
            </w:r>
            <w:r w:rsidR="00167503" w:rsidRPr="00647F51">
              <w:rPr>
                <w:b/>
                <w:sz w:val="28"/>
                <w:szCs w:val="28"/>
              </w:rPr>
              <w:t xml:space="preserve"> цикл</w:t>
            </w:r>
            <w:r w:rsidRPr="00647F51">
              <w:rPr>
                <w:b/>
                <w:sz w:val="28"/>
                <w:szCs w:val="28"/>
              </w:rPr>
              <w:t>а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механизированных работ в растениеводстве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Технологии механизированных работ в растениеводстве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Эксплуатация и техническое обслуживание сельскохозя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ственных машин и оборудования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Технология слесарных работ по ремонту и техническому о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служиванию сельскохозяйственных машин и оборудования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механизированных работ на животноводч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комплексах и механизированных фермах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Технология механизированных работ в животноводстве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оборудования животн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водческих ферм и комплексов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Транспортировка грузов и перевозка пассажиров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МДК. 04.01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водителей автомобилей категории "В" и "С"</w:t>
            </w:r>
          </w:p>
        </w:tc>
      </w:tr>
      <w:tr w:rsidR="00167503" w:rsidRPr="00647F51" w:rsidTr="004A235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EB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B2" w:rsidRPr="00647F51" w:rsidRDefault="004708B2" w:rsidP="004A23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F51">
              <w:rPr>
                <w:rFonts w:ascii="Times New Roman" w:hAnsi="Times New Roman" w:cs="Times New Roman"/>
                <w:b/>
                <w:sz w:val="28"/>
                <w:szCs w:val="28"/>
              </w:rPr>
              <w:t>4.4. Раздел ФК.</w:t>
            </w:r>
          </w:p>
        </w:tc>
      </w:tr>
      <w:tr w:rsidR="00167503" w:rsidRPr="00647F51" w:rsidTr="004A23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4A2350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sz w:val="28"/>
                <w:szCs w:val="28"/>
              </w:rPr>
              <w:t>ФК.00 Физическая культура</w:t>
            </w:r>
          </w:p>
          <w:p w:rsidR="004708B2" w:rsidRPr="00647F51" w:rsidRDefault="004708B2" w:rsidP="004A2350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Учебная практика (производственное обучение)</w:t>
            </w:r>
          </w:p>
          <w:p w:rsidR="004708B2" w:rsidRPr="00647F51" w:rsidRDefault="004708B2" w:rsidP="004A2350">
            <w:pPr>
              <w:pStyle w:val="a6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167503" w:rsidRPr="00647F51" w:rsidTr="004A23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4A2350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167503" w:rsidRPr="00647F51" w:rsidTr="004A235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503" w:rsidRPr="00647F51" w:rsidRDefault="00167503" w:rsidP="004A2350">
            <w:pPr>
              <w:pStyle w:val="a6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647F51">
              <w:rPr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4A2350" w:rsidRDefault="004A2350" w:rsidP="004A2350">
      <w:pPr>
        <w:ind w:right="-1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E7" w:rsidRDefault="00E625E7" w:rsidP="004A2350">
      <w:pPr>
        <w:ind w:right="-1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E7" w:rsidRDefault="00E625E7" w:rsidP="004A2350">
      <w:pPr>
        <w:ind w:right="-1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50" w:rsidRPr="004A2350" w:rsidRDefault="004A2350" w:rsidP="004A2350">
      <w:pPr>
        <w:ind w:right="-16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Организация практики обучающихся </w:t>
      </w:r>
    </w:p>
    <w:p w:rsidR="00F17776" w:rsidRDefault="00EB1D6E" w:rsidP="004A23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Pr="00B12DCA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B12DCA">
        <w:rPr>
          <w:rFonts w:ascii="Times New Roman" w:eastAsia="Calibri" w:hAnsi="Times New Roman" w:cs="Times New Roman"/>
          <w:b/>
          <w:sz w:val="28"/>
          <w:szCs w:val="28"/>
        </w:rPr>
        <w:t>35.01.11</w:t>
      </w:r>
      <w:r w:rsidRPr="00B12DCA">
        <w:rPr>
          <w:rFonts w:ascii="Times New Roman" w:hAnsi="Times New Roman"/>
          <w:b/>
          <w:sz w:val="28"/>
          <w:szCs w:val="28"/>
        </w:rPr>
        <w:t>Мастер сельскох</w:t>
      </w:r>
      <w:r w:rsidRPr="00B12DCA">
        <w:rPr>
          <w:rFonts w:ascii="Times New Roman" w:hAnsi="Times New Roman"/>
          <w:b/>
          <w:sz w:val="28"/>
          <w:szCs w:val="28"/>
        </w:rPr>
        <w:t>о</w:t>
      </w:r>
      <w:r w:rsidRPr="00B12DCA">
        <w:rPr>
          <w:rFonts w:ascii="Times New Roman" w:hAnsi="Times New Roman"/>
          <w:b/>
          <w:sz w:val="28"/>
          <w:szCs w:val="28"/>
        </w:rPr>
        <w:t>зяйственного производства</w:t>
      </w:r>
      <w:r w:rsidRPr="00B12DCA">
        <w:rPr>
          <w:rFonts w:ascii="Times New Roman" w:hAnsi="Times New Roman"/>
          <w:sz w:val="28"/>
          <w:szCs w:val="28"/>
        </w:rPr>
        <w:t xml:space="preserve"> 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практика 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обязательным разделом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>. Она представляет собой вид учебных занятий, обеспечивающих практико-ориентированную подготовку 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бучающихся. При реализации ППКРС</w:t>
      </w:r>
      <w:r w:rsidRPr="00195B9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следующие виды практ</w:t>
      </w:r>
      <w:r w:rsidR="00F17776">
        <w:rPr>
          <w:rFonts w:ascii="Times New Roman" w:eastAsia="Times New Roman" w:hAnsi="Times New Roman" w:cs="Times New Roman"/>
          <w:sz w:val="28"/>
          <w:szCs w:val="28"/>
        </w:rPr>
        <w:t>ик: учебная и произво</w:t>
      </w:r>
      <w:r w:rsidR="00F1777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7776">
        <w:rPr>
          <w:rFonts w:ascii="Times New Roman" w:eastAsia="Times New Roman" w:hAnsi="Times New Roman" w:cs="Times New Roman"/>
          <w:sz w:val="28"/>
          <w:szCs w:val="28"/>
        </w:rPr>
        <w:t>ственная.</w:t>
      </w:r>
    </w:p>
    <w:p w:rsidR="00F17776" w:rsidRDefault="00EB1D6E" w:rsidP="004A23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hAnsi="Times New Roman" w:cs="Times New Roman"/>
          <w:sz w:val="28"/>
          <w:szCs w:val="28"/>
        </w:rPr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</w:t>
      </w:r>
      <w:r w:rsidR="00F17776" w:rsidRPr="00195B97">
        <w:rPr>
          <w:rFonts w:ascii="Times New Roman" w:hAnsi="Times New Roman" w:cs="Times New Roman"/>
          <w:sz w:val="28"/>
          <w:szCs w:val="28"/>
        </w:rPr>
        <w:t>.</w:t>
      </w:r>
      <w:r w:rsidRPr="00195B97">
        <w:rPr>
          <w:rFonts w:ascii="Times New Roman" w:hAnsi="Times New Roman" w:cs="Times New Roman"/>
          <w:sz w:val="28"/>
          <w:szCs w:val="28"/>
        </w:rPr>
        <w:t xml:space="preserve"> Производственная практика об</w:t>
      </w:r>
      <w:r w:rsidRPr="00195B97">
        <w:rPr>
          <w:rFonts w:ascii="Times New Roman" w:hAnsi="Times New Roman" w:cs="Times New Roman"/>
          <w:sz w:val="28"/>
          <w:szCs w:val="28"/>
        </w:rPr>
        <w:t>у</w:t>
      </w:r>
      <w:r w:rsidRPr="00195B97">
        <w:rPr>
          <w:rFonts w:ascii="Times New Roman" w:hAnsi="Times New Roman" w:cs="Times New Roman"/>
          <w:sz w:val="28"/>
          <w:szCs w:val="28"/>
        </w:rPr>
        <w:t>чающихся проводится на 3-ем и 4-м курсах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EB1D6E" w:rsidRPr="00F17776" w:rsidRDefault="00EB1D6E" w:rsidP="004A23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и производственная практика обучающихся, осваив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ющих образовательные программы среднего профессионального образов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ния, осуществляются в соответствии с Положение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95B97">
        <w:rPr>
          <w:rFonts w:ascii="Times New Roman" w:hAnsi="Times New Roman" w:cs="Times New Roman"/>
          <w:color w:val="000000" w:themeColor="text1"/>
          <w:sz w:val="28"/>
          <w:szCs w:val="28"/>
        </w:rPr>
        <w:t>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EB1D6E" w:rsidRPr="00A05955" w:rsidRDefault="00EB1D6E" w:rsidP="004A2350">
      <w:pPr>
        <w:pStyle w:val="Style1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EB1D6E" w:rsidRPr="00A05955" w:rsidRDefault="00EB1D6E" w:rsidP="004A2350">
      <w:pPr>
        <w:pStyle w:val="Style1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EB1D6E" w:rsidRPr="00A05955" w:rsidRDefault="00EB1D6E" w:rsidP="004A2350">
      <w:pPr>
        <w:pStyle w:val="Style1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- дневник по практике;</w:t>
      </w:r>
    </w:p>
    <w:p w:rsidR="00EB1D6E" w:rsidRPr="00A05955" w:rsidRDefault="00EB1D6E" w:rsidP="004A2350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аттестационный лист;</w:t>
      </w:r>
    </w:p>
    <w:p w:rsidR="00EB1D6E" w:rsidRPr="00A05955" w:rsidRDefault="00EB1D6E" w:rsidP="004A2350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характеристика;</w:t>
      </w:r>
    </w:p>
    <w:p w:rsidR="00EB1D6E" w:rsidRPr="00A05955" w:rsidRDefault="00EB1D6E" w:rsidP="004A2350">
      <w:pPr>
        <w:pStyle w:val="Style12"/>
        <w:widowControl/>
        <w:numPr>
          <w:ilvl w:val="0"/>
          <w:numId w:val="38"/>
        </w:numPr>
        <w:tabs>
          <w:tab w:val="left" w:pos="816"/>
        </w:tabs>
        <w:spacing w:line="240" w:lineRule="auto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отчет.</w:t>
      </w:r>
    </w:p>
    <w:p w:rsidR="00EB1D6E" w:rsidRPr="00A05955" w:rsidRDefault="00EB1D6E" w:rsidP="00EB1D6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A05955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4A2350" w:rsidRPr="00195B97" w:rsidRDefault="004A2350" w:rsidP="00EB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396" w:rsidRPr="00A05396" w:rsidRDefault="00A05396" w:rsidP="00A0539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Контроль и оценка результатов освоения ППКРС</w:t>
      </w:r>
    </w:p>
    <w:p w:rsidR="00A05396" w:rsidRPr="00A05396" w:rsidRDefault="00A05396" w:rsidP="00A053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6.1. Текущий контроль успеваемости и промежуточная аттестация об</w:t>
      </w:r>
      <w:r w:rsidRPr="00A0539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у</w:t>
      </w:r>
      <w:r w:rsidRPr="00A0539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чающихся. 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Текущий  контроль  успеваемости и промежуточная аттестация являю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ся основным механизмом оценки качества подготовки обучающихся.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Текущий контроль  успеваемости – это систематическая проверка пр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подавателем получаемых знаний и практических навыков, обучающихся п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 профессии 35.01.11 Мастер сельскохозяйственного производства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соотве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ствии с требованиями ФГОС СПО.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Промежуточная аттестация – это процедура  оценки степени и уровня освоения обучающимися образовательной программы, в том числе всего об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ёма учебной дисциплины (модуля), курса образовательной программы.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Текущий контроль успеваемости в течение всего периода  обучения осуществляется на любом из видов учебных занятий  самостоятельно преп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давателем, мастером производственного обучения, а так же администрацией техникума.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Формы и процедуры осуществления текущего контроля  успеваемости определяются преподавателем (мастером производственного  обучения) и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ходя из специфики  общеобразовательного предмета, учебной дисциплины, МДК, профессионального модуля, учебной и производственной практики.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Для контроля текущей успеваемости, преподаватель может выбрать наиболее приемлемые формы контроля в соответствии с темой занятия: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устный опрос;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проверка выполнения письменных заданий и расчетно-графических работ;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-защита практических, лабораторных работ;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- контрольные и самостоятельные работы;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тестирование по разным уровням с ложности, в том числе тесты де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ствия (контроль профессиональных умений), ситуационные тесты (контроль профессиональных компетенций);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контроль самостоятельной работы;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решение ситуационных комплексных задач;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защита проекта;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- другие формы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Промежуточная аттестация проводится после окончания изучения ка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дой дисциплины (предмета), междисциплинарного курса, практики, профе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сионального модуля.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Промежуточная аттестация обучающихся осуществляется в форме зач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тов, дифференцированных зачетов, экзаменов, экзаменов (квалификацио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ных).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Формы, периодичность и порядок проведения промежуточной аттест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ции определяются  техникумом самостоятельно и отражаются в учебном плане и рабочих программах. Конкретные формы и процедуры промежуто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ной аттестации доводятся до сведения обучающихся в течение первых двух месяцев от начала обучения.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Итогом освоения профессионального модуля (ПМ) является готовность к выполнению соответствующего вида деятельности и обеспечивающих его 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профессиональных компетенций, а так же развитие общих компетенций, предусмотренных для ППКРС в целом.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Экзамен (квалификационный) проверяет готовность обучающегося к выполнению указанного вида деятельности и сформированность у него ко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петенций, определенных в разделе «Требования к результатам освоения ППКРС» ФГОС СПО. Итогом проверки является однозначное решение: «Вид деятельности освоен/ не освоен».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Промежуточная аттестация по ПМ (экзамен квалификационный) пров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дится как процедура внешнего оценивания с участием представителей раб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тодателя. 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Условием  допуска к экзамену (квалификационному) является успешное освоение обучающимися всех элементов программы профессионального м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дуля: теоретической части модуля (МДК) и практик.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Проведение текущего контроля успеваемости и промежуточной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атт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A0539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стации осуществляется в соответствии с Положением.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05396" w:rsidRPr="00A05396" w:rsidRDefault="00A05396" w:rsidP="00A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Государственная итоговая аттестация выпускников ППКРС</w:t>
      </w:r>
    </w:p>
    <w:p w:rsidR="00A05396" w:rsidRPr="00A05396" w:rsidRDefault="00A05396" w:rsidP="00A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96" w:rsidRPr="00A05396" w:rsidRDefault="00A05396" w:rsidP="00A05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Государственная итоговая аттестация выпускника является обязательной и осуществляется  после освоения образовательной программы в полном объеме.</w:t>
      </w:r>
    </w:p>
    <w:p w:rsidR="00A05396" w:rsidRPr="00A05396" w:rsidRDefault="00A05396" w:rsidP="00A05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(итоговая) аттестация включает подготовку и защиту выпускной квалификационной работы (выпускная практическая квалифик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ционная работа и письменная экзаменационная работа).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Обязательные требования – соответствие тематики выпускной квал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фикационной работы содержанию одного или нескольких профессиональных модулей. Требования к содержанию, объему и структуре выпускной квал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фикационной работы определяются образовательным учреждением на осн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вании Порядка проведения государственной (итоговой) аттестации выпус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ников по программам СПО в соответствии  со статьей 74 Федерального зак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на от 29.12.2012 г. № 273 – ФЗ «Об образовании в Российской Федерации».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группа по направлению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дготовки по профессии 35.01.11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 сельскохозяйственного производства 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ППКРС разрабатывает программу государственной итоговой аттестации, содержащую требования к содержанию, объему и структуре выпускных квалификационных работ, а так же к процедуре проведения государственной итоговой аттестации.</w:t>
      </w:r>
    </w:p>
    <w:p w:rsidR="00A05396" w:rsidRPr="00A05396" w:rsidRDefault="00A05396" w:rsidP="00A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FDF" w:rsidRDefault="00576FDF" w:rsidP="00A0539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6FDF" w:rsidRDefault="00576FDF" w:rsidP="00A0539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396" w:rsidRPr="00A05396" w:rsidRDefault="00A05396" w:rsidP="00A0539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7. Ресурсное обеспечение образовательной программы</w:t>
      </w:r>
    </w:p>
    <w:p w:rsidR="00A05396" w:rsidRPr="00A05396" w:rsidRDefault="00A05396" w:rsidP="00A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Учебно – методическое  обеспечение образовательного процесса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ППКРС 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35.01.11 Мастер сельскохозяйственного прои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водства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обеспечена учебно-методической документацией  и материалами по всем предметам,  дисциплинам, междисциплинарным курсам и професси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нальным модулям и практикам.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 обеспечен доступ к современным информационным базам данных в соответствии с профилем подготовки, предоставлена возможность  оперативного получения и обмена информацией с предприятиями и орган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зациями.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Библиотечный фонд  укомплектован достаточным количеством  печатных и/или электронных изданий по дисциплинам, МДК, профессиональным м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дулям обязательной части образовательной программы.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 дополнительной литературы помимо учебной, имеет официальные справочно-библиографические и периодические издания. Фонд периодики представлен пособиями, соответствующими профилю подготовки, и масс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выми центральными и местными общественно-политическими изданиями.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Библиотечный фонд содержит отечественные журналы не ниже пред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смотренного ФГОС СПО по данной профессии.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96" w:rsidRPr="00A05396" w:rsidRDefault="00A05396" w:rsidP="00A0539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7.2. Кадровое обеспечение реализации программы подготовки квалиф</w:t>
      </w: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цированных рабочих, служащих</w:t>
      </w:r>
    </w:p>
    <w:p w:rsidR="00A05396" w:rsidRPr="00A05396" w:rsidRDefault="00A05396" w:rsidP="00A0539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ППКРС обеспечена педагогическими кадрами, имеющими высшее образование, соответствующее  профилю преподаваемых предметов, дисциплин (модулей). Преподаватели получают дополнительное професси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нальное образование по программам повышения квалификации не реже 1 р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за в 3 года.</w:t>
      </w:r>
    </w:p>
    <w:p w:rsidR="00A05396" w:rsidRDefault="00A05396" w:rsidP="00A0539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жировку в профильных организациях не реже 1 раза в 3 года.</w:t>
      </w:r>
    </w:p>
    <w:p w:rsidR="00A05396" w:rsidRPr="00A05396" w:rsidRDefault="00A05396" w:rsidP="00A0539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396" w:rsidRPr="00A05396" w:rsidRDefault="00A05396" w:rsidP="00A0539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7.3 Материально-техническое обеспечение реализации программы по</w:t>
      </w: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готовки квалифицированных рабочих, служащих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Техникум располагает материально-технической базой, обеспечива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щей проведение всех видов учебных занятий: теоретических, лабораторных работ и практических занятий, дисциплинарной, междисциплинарной и м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дульной подготовки, учебной практики, предусмотренных учебным планом.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Материальная база  соответствует действующим санитарным  и прот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вопожарным нормам.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оснащение обеспечивает: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выполнение обучающимися лабораторных работ и практических з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нятий, включая как обязательный компонент практические задания с испол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зованием ПК;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освоение студентами ПМ в условиях созданной соответствующей 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разовательной среды в образовательном учреждении или в организациях в зависимости от специфики вида деятельности. 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 аудитории оснащены телевизорами и ноутбуками, позвол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ющими в учебном процессе широко использовать информационно-коммутативные технологии; оборудовано два  компьютерных класса.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ОБПОУ «ДСХТ» обеспечен необходимым комплектом лицензионного программного обеспечения.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Кабинеты, лаборатории, мастерские, используемые для организации учебного процесса, соответствуют требованиям ФГОС СПО.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кабинетов, лабораторий, мастерских и других помещений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Кабинеты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инженерной графики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материаловедения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технической механики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агрономии;</w:t>
      </w:r>
    </w:p>
    <w:p w:rsid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зоотехнии;</w:t>
      </w:r>
    </w:p>
    <w:p w:rsid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экологических основ природопользования;</w:t>
      </w:r>
    </w:p>
    <w:p w:rsid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управления транспортным средством и безопасности движения;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безопасности жизнедеятельности и охраны труда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Лаборатории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технических измерений;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электротехники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механизации сельскохозяйственных работ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5396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тракторов и самоходных сельскохозяйственных машин;</w:t>
      </w:r>
    </w:p>
    <w:p w:rsidR="00863CF4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оборудования животноводческих комплексов и механизированных ферм;</w:t>
      </w:r>
    </w:p>
    <w:p w:rsidR="00863CF4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автомобилей;</w:t>
      </w:r>
    </w:p>
    <w:p w:rsidR="00863CF4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микробиологии, санитарии и гигиены;</w:t>
      </w:r>
    </w:p>
    <w:p w:rsidR="00863CF4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технологии производства продукции растениеводства;</w:t>
      </w:r>
    </w:p>
    <w:p w:rsidR="00863CF4" w:rsidRPr="00A05396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технологии производства продукции животноводства;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Мастерские</w:t>
      </w:r>
    </w:p>
    <w:p w:rsidR="00A05396" w:rsidRPr="00A05396" w:rsidRDefault="00A05396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слесарная</w:t>
      </w:r>
      <w:r w:rsidR="00863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мастерская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5396" w:rsidRPr="00A05396" w:rsidRDefault="00863CF4" w:rsidP="00A053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пункт технического обслуживания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Тренажеры, тренажерные комплексы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тренажер для выработки навыков и совершенствования техники управления транспортным средством.</w:t>
      </w:r>
    </w:p>
    <w:p w:rsidR="00A05396" w:rsidRPr="00A05396" w:rsidRDefault="00A05396" w:rsidP="00A0539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0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Полигоны</w:t>
      </w:r>
    </w:p>
    <w:p w:rsidR="00863CF4" w:rsidRDefault="00A05396" w:rsidP="00A0539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учебно-производственное хозяйство;</w:t>
      </w:r>
    </w:p>
    <w:p w:rsidR="00863CF4" w:rsidRDefault="00863CF4" w:rsidP="00A0539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05396"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автодром, трактородром; </w:t>
      </w:r>
    </w:p>
    <w:p w:rsidR="00A05396" w:rsidRPr="00A05396" w:rsidRDefault="00863CF4" w:rsidP="00A0539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05396"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гараж с учебными автомобилями категорий "B" и "C"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Спортивный комплекс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спортивный зал (игровой)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спортивный зал (гимнастический)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открытый стадион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лыжная база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стрелковый тир 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Залы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Библиотека, читальный зал с выходом в сеть Интернет</w:t>
      </w:r>
    </w:p>
    <w:p w:rsidR="00A05396" w:rsidRPr="00A05396" w:rsidRDefault="00A05396" w:rsidP="00A0539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Актовый зал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396" w:rsidRPr="00A05396" w:rsidRDefault="00A05396" w:rsidP="00A053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8.  Характеристика внеучебной общекультурной и воспитательной ср</w:t>
      </w: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ды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Качественная подготовка специалистов это взаимосвязанный процесс обучения и воспитания. В техникуме создана целенаправленная система во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 студентов, представляющая условия, способствующие индивид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альному развитию обучающихся и их коллективному взаимодействию.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Определяющими являются создание условий для сохранения и укре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ления физического и психического здоровья участников образовательного процесса.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воспитания в техникуме признается формирование высоконравственной, всесторонне развитой социально – компетентной ли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ности, конкурентоспособного специалиста, гражданина и патриота своей страны.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Одна из главных задач воспитательной деятельности – это создание полноценной социально-педагогической воспитывающей среды и условий для самореализации личности обучающегося.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Такая постановка цели воспитания предусматривает реализацию в те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никуме конкретных задач: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гуманистического мировоззрения, общечеловеческих норм морали,  нравственности, культуры поведения;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патриотизма, активной гражданской позиции, правовой и экологической культуры;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и развитие  творческого потенциала  личности, приобщ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ние к системе культурных ценностей общества;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и развитие традиций, корпоративной культуры в те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никуме;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совершенствование  физического состояния студентов, привитие п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требности в здоровом образе жизни.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направлениями реализации потенциала воспитательной с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стемы техникума стали: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 формирование гражданского самосознания, социальной и професс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ональной позиции будущего специалиста;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обогащение эмоционального опыта личности специалиста, его соц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ально ценных эмоций, навыков восприятия и понимания других людей, их эмоционального состояния;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включение обучающихся в социально и профессионально значимую деятельность, формирование опыта социально ценного и профессионального поведения.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данного направления воспитательной работы в техн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куме систематически проводятся мероприятия: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диагностическое психологическое тестирование по определению профессиональной направленности;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семинаров по диагностике и самодиагностике индивид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альных особенностей, формированию индивидуальных стилей професси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нальной деятельности;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со студентами выпускных курсов цикла бесед, лекций по вопросам трудоустройства, поиска работы, адаптации к рабочему месту;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отзывов работодателей об успешной профессиональной де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 выпускников;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обновление в техникуме банка данных о его выпускниках, успешности их учебной и профессиональной деятельности;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встреч студентов с выпускниками  техникума, добивши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ся значительных успехов в профессиональной деятельности, получивших широкое признание  в профессиональных кругах;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в техникуме интеллектуальных, творческих конкурсов, викторин, состязаний;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в техникуме регулярной спартакиады по спорту;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в техникуме постоянно действующих тренингов комм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никативного общения;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конкурсов «Студент года», «Лучшая группа техникума»;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проведение конкурсов профессионального мастерства среди обуч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ющихся техникума;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тематических классных часов;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проведение экскурсий на предприятия района;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встреч с руководителями и специалистами предприятий технического профиля;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анализа трудоустройства выпускников;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 встреч «День открытых дверей»;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мероприятия « Посвящение в студенты»;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проведение студенческих  научно-практических конференций, пр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фессиональных конкурсов.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формирования здорового образа жизни в техникуме действуют спортивные секции: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легкая атлетика;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настольный теннис;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атлетизм (тренажерный зал);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зимнее многоборье;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военно - патриотический клуб «Витязь».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создано СНО. В рамках общества проводятся научно-практические конференции, выставки, презентации, исследовательские раб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ты.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:rsidR="00A05396" w:rsidRPr="00A05396" w:rsidRDefault="00A05396" w:rsidP="00A05396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</w:t>
      </w:r>
    </w:p>
    <w:p w:rsidR="00A05396" w:rsidRPr="00A05396" w:rsidRDefault="00A05396" w:rsidP="00A05396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Календарный учебный график</w:t>
      </w:r>
    </w:p>
    <w:p w:rsidR="00A05396" w:rsidRPr="00A05396" w:rsidRDefault="00A05396" w:rsidP="00A05396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396">
        <w:rPr>
          <w:rFonts w:ascii="Times New Roman" w:eastAsia="Calibri" w:hAnsi="Times New Roman" w:cs="Times New Roman"/>
          <w:sz w:val="28"/>
          <w:szCs w:val="28"/>
          <w:lang w:eastAsia="ru-RU"/>
        </w:rPr>
        <w:t>Рабочие программы учебных дисциплин, модулей, практик</w:t>
      </w:r>
    </w:p>
    <w:p w:rsidR="00A05396" w:rsidRPr="00A05396" w:rsidRDefault="00A05396" w:rsidP="00A05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05396" w:rsidRPr="00A05396" w:rsidSect="004708B2">
      <w:footerReference w:type="default" r:id="rId11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9A" w:rsidRDefault="00CD2A9A" w:rsidP="000A3BF5">
      <w:pPr>
        <w:spacing w:after="0" w:line="240" w:lineRule="auto"/>
      </w:pPr>
      <w:r>
        <w:separator/>
      </w:r>
    </w:p>
  </w:endnote>
  <w:endnote w:type="continuationSeparator" w:id="0">
    <w:p w:rsidR="00CD2A9A" w:rsidRDefault="00CD2A9A" w:rsidP="000A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95090"/>
      <w:docPartObj>
        <w:docPartGallery w:val="Page Numbers (Bottom of Page)"/>
        <w:docPartUnique/>
      </w:docPartObj>
    </w:sdtPr>
    <w:sdtEndPr/>
    <w:sdtContent>
      <w:p w:rsidR="00A37C76" w:rsidRDefault="00A37C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E3">
          <w:rPr>
            <w:noProof/>
          </w:rPr>
          <w:t>3</w:t>
        </w:r>
        <w:r>
          <w:fldChar w:fldCharType="end"/>
        </w:r>
      </w:p>
    </w:sdtContent>
  </w:sdt>
  <w:p w:rsidR="00A37C76" w:rsidRDefault="00A37C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9A" w:rsidRDefault="00CD2A9A" w:rsidP="000A3BF5">
      <w:pPr>
        <w:spacing w:after="0" w:line="240" w:lineRule="auto"/>
      </w:pPr>
      <w:r>
        <w:separator/>
      </w:r>
    </w:p>
  </w:footnote>
  <w:footnote w:type="continuationSeparator" w:id="0">
    <w:p w:rsidR="00CD2A9A" w:rsidRDefault="00CD2A9A" w:rsidP="000A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266FAF"/>
    <w:multiLevelType w:val="multilevel"/>
    <w:tmpl w:val="A05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132A"/>
    <w:multiLevelType w:val="hybridMultilevel"/>
    <w:tmpl w:val="66B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9290D6F"/>
    <w:multiLevelType w:val="hybridMultilevel"/>
    <w:tmpl w:val="5FF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559E"/>
    <w:multiLevelType w:val="hybridMultilevel"/>
    <w:tmpl w:val="A11645E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3371"/>
    <w:multiLevelType w:val="hybridMultilevel"/>
    <w:tmpl w:val="80D4AB38"/>
    <w:lvl w:ilvl="0" w:tplc="A0D2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1088B"/>
    <w:multiLevelType w:val="multilevel"/>
    <w:tmpl w:val="FF8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11255"/>
    <w:multiLevelType w:val="multilevel"/>
    <w:tmpl w:val="113EEF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69D3EEB"/>
    <w:multiLevelType w:val="hybridMultilevel"/>
    <w:tmpl w:val="1076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D1892"/>
    <w:multiLevelType w:val="hybridMultilevel"/>
    <w:tmpl w:val="77C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C86"/>
    <w:multiLevelType w:val="hybridMultilevel"/>
    <w:tmpl w:val="C8F26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E2FA3"/>
    <w:multiLevelType w:val="hybridMultilevel"/>
    <w:tmpl w:val="898C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B42B9"/>
    <w:multiLevelType w:val="hybridMultilevel"/>
    <w:tmpl w:val="DC26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659F6"/>
    <w:multiLevelType w:val="hybridMultilevel"/>
    <w:tmpl w:val="0DE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CED4C70"/>
    <w:multiLevelType w:val="hybridMultilevel"/>
    <w:tmpl w:val="5B3EBDDE"/>
    <w:lvl w:ilvl="0" w:tplc="4322C83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2A10573"/>
    <w:multiLevelType w:val="multilevel"/>
    <w:tmpl w:val="3104C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3FE5D37"/>
    <w:multiLevelType w:val="hybridMultilevel"/>
    <w:tmpl w:val="9AD8F84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31F91"/>
    <w:multiLevelType w:val="hybridMultilevel"/>
    <w:tmpl w:val="7CDCA64E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352BED"/>
    <w:multiLevelType w:val="multilevel"/>
    <w:tmpl w:val="DDA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66D2B"/>
    <w:multiLevelType w:val="hybridMultilevel"/>
    <w:tmpl w:val="BF6AD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7422D"/>
    <w:multiLevelType w:val="hybridMultilevel"/>
    <w:tmpl w:val="EF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10474"/>
    <w:multiLevelType w:val="hybridMultilevel"/>
    <w:tmpl w:val="13F62760"/>
    <w:lvl w:ilvl="0" w:tplc="FFFFFFFF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840CE6"/>
    <w:multiLevelType w:val="multilevel"/>
    <w:tmpl w:val="2862A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60" w:hanging="2160"/>
      </w:pPr>
      <w:rPr>
        <w:rFonts w:hint="default"/>
      </w:rPr>
    </w:lvl>
  </w:abstractNum>
  <w:abstractNum w:abstractNumId="25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173231"/>
    <w:multiLevelType w:val="multilevel"/>
    <w:tmpl w:val="FFE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12A6F"/>
    <w:multiLevelType w:val="multilevel"/>
    <w:tmpl w:val="3E5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46117"/>
    <w:multiLevelType w:val="multilevel"/>
    <w:tmpl w:val="B30A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11B34AB"/>
    <w:multiLevelType w:val="hybridMultilevel"/>
    <w:tmpl w:val="6E7E528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9915C0"/>
    <w:multiLevelType w:val="multilevel"/>
    <w:tmpl w:val="4E5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65BCA"/>
    <w:multiLevelType w:val="hybridMultilevel"/>
    <w:tmpl w:val="DF7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8546C"/>
    <w:multiLevelType w:val="hybridMultilevel"/>
    <w:tmpl w:val="DE3076C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A0A25"/>
    <w:multiLevelType w:val="hybridMultilevel"/>
    <w:tmpl w:val="7A883DFC"/>
    <w:lvl w:ilvl="0" w:tplc="7A0A350C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4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D56650"/>
    <w:multiLevelType w:val="multilevel"/>
    <w:tmpl w:val="DD3A9A4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1604FE5"/>
    <w:multiLevelType w:val="multilevel"/>
    <w:tmpl w:val="83F860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17A2391"/>
    <w:multiLevelType w:val="multilevel"/>
    <w:tmpl w:val="58B6A1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38">
    <w:nsid w:val="750F0B92"/>
    <w:multiLevelType w:val="multilevel"/>
    <w:tmpl w:val="462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843AC"/>
    <w:multiLevelType w:val="multilevel"/>
    <w:tmpl w:val="C3E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9"/>
  </w:num>
  <w:num w:numId="4">
    <w:abstractNumId w:val="30"/>
  </w:num>
  <w:num w:numId="5">
    <w:abstractNumId w:val="27"/>
  </w:num>
  <w:num w:numId="6">
    <w:abstractNumId w:val="7"/>
  </w:num>
  <w:num w:numId="7">
    <w:abstractNumId w:val="1"/>
  </w:num>
  <w:num w:numId="8">
    <w:abstractNumId w:val="38"/>
  </w:num>
  <w:num w:numId="9">
    <w:abstractNumId w:val="41"/>
  </w:num>
  <w:num w:numId="10">
    <w:abstractNumId w:val="5"/>
  </w:num>
  <w:num w:numId="11">
    <w:abstractNumId w:val="32"/>
  </w:num>
  <w:num w:numId="12">
    <w:abstractNumId w:val="28"/>
  </w:num>
  <w:num w:numId="13">
    <w:abstractNumId w:val="8"/>
  </w:num>
  <w:num w:numId="14">
    <w:abstractNumId w:val="17"/>
  </w:num>
  <w:num w:numId="15">
    <w:abstractNumId w:val="2"/>
  </w:num>
  <w:num w:numId="16">
    <w:abstractNumId w:val="31"/>
  </w:num>
  <w:num w:numId="17">
    <w:abstractNumId w:val="22"/>
  </w:num>
  <w:num w:numId="18">
    <w:abstractNumId w:val="36"/>
  </w:num>
  <w:num w:numId="19">
    <w:abstractNumId w:val="3"/>
  </w:num>
  <w:num w:numId="20">
    <w:abstractNumId w:val="15"/>
  </w:num>
  <w:num w:numId="21">
    <w:abstractNumId w:val="4"/>
  </w:num>
  <w:num w:numId="22">
    <w:abstractNumId w:val="40"/>
  </w:num>
  <w:num w:numId="23">
    <w:abstractNumId w:val="19"/>
  </w:num>
  <w:num w:numId="24">
    <w:abstractNumId w:val="35"/>
  </w:num>
  <w:num w:numId="25">
    <w:abstractNumId w:val="34"/>
  </w:num>
  <w:num w:numId="26">
    <w:abstractNumId w:val="25"/>
  </w:num>
  <w:num w:numId="27">
    <w:abstractNumId w:val="14"/>
  </w:num>
  <w:num w:numId="28">
    <w:abstractNumId w:val="10"/>
  </w:num>
  <w:num w:numId="29">
    <w:abstractNumId w:val="16"/>
  </w:num>
  <w:num w:numId="30">
    <w:abstractNumId w:val="9"/>
  </w:num>
  <w:num w:numId="31">
    <w:abstractNumId w:val="2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7"/>
  </w:num>
  <w:num w:numId="40">
    <w:abstractNumId w:val="33"/>
  </w:num>
  <w:num w:numId="41">
    <w:abstractNumId w:val="2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F1"/>
    <w:rsid w:val="000139AC"/>
    <w:rsid w:val="00031B0F"/>
    <w:rsid w:val="000A3BF5"/>
    <w:rsid w:val="00167503"/>
    <w:rsid w:val="00195B97"/>
    <w:rsid w:val="0026124C"/>
    <w:rsid w:val="00296DC7"/>
    <w:rsid w:val="002A17BF"/>
    <w:rsid w:val="00342BC9"/>
    <w:rsid w:val="00366FAC"/>
    <w:rsid w:val="00370D68"/>
    <w:rsid w:val="004708B2"/>
    <w:rsid w:val="004A2350"/>
    <w:rsid w:val="004E040D"/>
    <w:rsid w:val="00576172"/>
    <w:rsid w:val="00576FDF"/>
    <w:rsid w:val="00647F51"/>
    <w:rsid w:val="007D5E11"/>
    <w:rsid w:val="00863CF4"/>
    <w:rsid w:val="00874346"/>
    <w:rsid w:val="00883BCD"/>
    <w:rsid w:val="008C6960"/>
    <w:rsid w:val="009B2E53"/>
    <w:rsid w:val="009B6B8A"/>
    <w:rsid w:val="00A05396"/>
    <w:rsid w:val="00A37C76"/>
    <w:rsid w:val="00A67A06"/>
    <w:rsid w:val="00B12DCA"/>
    <w:rsid w:val="00B3526C"/>
    <w:rsid w:val="00BD0143"/>
    <w:rsid w:val="00C40964"/>
    <w:rsid w:val="00C45FA3"/>
    <w:rsid w:val="00CA48AC"/>
    <w:rsid w:val="00CD2A9A"/>
    <w:rsid w:val="00D06FF1"/>
    <w:rsid w:val="00D235E3"/>
    <w:rsid w:val="00D36C76"/>
    <w:rsid w:val="00DD34B6"/>
    <w:rsid w:val="00E34BF6"/>
    <w:rsid w:val="00E444B5"/>
    <w:rsid w:val="00E625E7"/>
    <w:rsid w:val="00EB1D6E"/>
    <w:rsid w:val="00F17776"/>
    <w:rsid w:val="00F723DF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F1"/>
  </w:style>
  <w:style w:type="paragraph" w:styleId="1">
    <w:name w:val="heading 1"/>
    <w:basedOn w:val="a"/>
    <w:next w:val="a"/>
    <w:link w:val="10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06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F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D06F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6FF1"/>
    <w:rPr>
      <w:color w:val="0000FF"/>
      <w:u w:val="single"/>
    </w:rPr>
  </w:style>
  <w:style w:type="paragraph" w:customStyle="1" w:styleId="red">
    <w:name w:val="red"/>
    <w:basedOn w:val="a"/>
    <w:rsid w:val="00D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6FF1"/>
    <w:rPr>
      <w:b/>
      <w:bCs/>
    </w:rPr>
  </w:style>
  <w:style w:type="paragraph" w:styleId="a6">
    <w:name w:val="List Paragraph"/>
    <w:basedOn w:val="a"/>
    <w:qFormat/>
    <w:rsid w:val="00D06F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6F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06FF1"/>
    <w:pPr>
      <w:spacing w:after="120"/>
    </w:pPr>
  </w:style>
  <w:style w:type="character" w:customStyle="1" w:styleId="a8">
    <w:name w:val="Основной текст Знак"/>
    <w:basedOn w:val="a0"/>
    <w:link w:val="a7"/>
    <w:rsid w:val="00D06FF1"/>
  </w:style>
  <w:style w:type="paragraph" w:styleId="a9">
    <w:name w:val="footnote text"/>
    <w:basedOn w:val="a"/>
    <w:link w:val="aa"/>
    <w:semiHidden/>
    <w:rsid w:val="00D0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06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D06FF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D0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06FF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F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List 2"/>
    <w:basedOn w:val="a"/>
    <w:link w:val="25"/>
    <w:rsid w:val="00D06F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Список 2 Знак"/>
    <w:basedOn w:val="a0"/>
    <w:link w:val="24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06FF1"/>
  </w:style>
  <w:style w:type="paragraph" w:styleId="af1">
    <w:name w:val="Subtitle"/>
    <w:basedOn w:val="a"/>
    <w:next w:val="a"/>
    <w:link w:val="af2"/>
    <w:qFormat/>
    <w:rsid w:val="00D06F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D06FF1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D06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0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24"/>
    <w:link w:val="13"/>
    <w:qFormat/>
    <w:rsid w:val="00D06F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center"/>
    </w:pPr>
    <w:rPr>
      <w:b/>
      <w:caps/>
      <w:sz w:val="28"/>
      <w:szCs w:val="28"/>
    </w:rPr>
  </w:style>
  <w:style w:type="character" w:customStyle="1" w:styleId="13">
    <w:name w:val="Стиль1 Знак"/>
    <w:basedOn w:val="25"/>
    <w:link w:val="12"/>
    <w:rsid w:val="00D06FF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110">
    <w:name w:val="Заголовок 1 Знак1"/>
    <w:basedOn w:val="a0"/>
    <w:uiPriority w:val="9"/>
    <w:rsid w:val="00D0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D06F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6FF1"/>
    <w:rPr>
      <w:sz w:val="16"/>
      <w:szCs w:val="16"/>
    </w:rPr>
  </w:style>
  <w:style w:type="paragraph" w:styleId="af5">
    <w:name w:val="No Spacing"/>
    <w:link w:val="af6"/>
    <w:uiPriority w:val="1"/>
    <w:qFormat/>
    <w:rsid w:val="00D06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D06FF1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6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06F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D06FF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06F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7503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708B2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708B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195B9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5B9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hanging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612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6124C"/>
    <w:rPr>
      <w:rFonts w:ascii="Times New Roman" w:hAnsi="Times New Roman" w:cs="Times New Roman"/>
      <w:sz w:val="26"/>
      <w:szCs w:val="26"/>
    </w:rPr>
  </w:style>
  <w:style w:type="paragraph" w:customStyle="1" w:styleId="Style58">
    <w:name w:val="Style58"/>
    <w:basedOn w:val="a"/>
    <w:uiPriority w:val="99"/>
    <w:rsid w:val="0026124C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8F86-4CDE-44E1-B271-72F18CB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20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</cp:lastModifiedBy>
  <cp:revision>14</cp:revision>
  <cp:lastPrinted>2017-05-23T04:39:00Z</cp:lastPrinted>
  <dcterms:created xsi:type="dcterms:W3CDTF">2016-09-11T15:08:00Z</dcterms:created>
  <dcterms:modified xsi:type="dcterms:W3CDTF">2018-06-14T07:56:00Z</dcterms:modified>
</cp:coreProperties>
</file>